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72065" w14:textId="0215F9FB" w:rsidR="00D14ACA" w:rsidRDefault="00D14ACA" w:rsidP="00D14ACA">
      <w:pPr>
        <w:jc w:val="center"/>
        <w:rPr>
          <w:b/>
        </w:rPr>
      </w:pPr>
      <w:r w:rsidRPr="00D14ACA">
        <w:rPr>
          <w:b/>
        </w:rPr>
        <w:t>Les Conventions citoyennes face à la démocratie</w:t>
      </w:r>
    </w:p>
    <w:p w14:paraId="787F0805" w14:textId="77777777" w:rsidR="00557636" w:rsidRDefault="00557636" w:rsidP="00D14ACA">
      <w:pPr>
        <w:jc w:val="center"/>
        <w:rPr>
          <w:b/>
        </w:rPr>
      </w:pPr>
      <w:r>
        <w:rPr>
          <w:b/>
        </w:rPr>
        <w:t xml:space="preserve">Par </w:t>
      </w:r>
      <w:r w:rsidRPr="00557636">
        <w:rPr>
          <w:b/>
        </w:rPr>
        <w:t xml:space="preserve">André Bellon </w:t>
      </w:r>
    </w:p>
    <w:p w14:paraId="6383D494" w14:textId="77523FEF" w:rsidR="00557636" w:rsidRDefault="00557636" w:rsidP="00D14ACA">
      <w:pPr>
        <w:jc w:val="center"/>
        <w:rPr>
          <w:bCs/>
          <w:i/>
          <w:iCs/>
          <w:sz w:val="24"/>
          <w:szCs w:val="24"/>
        </w:rPr>
      </w:pPr>
      <w:r w:rsidRPr="00557636">
        <w:rPr>
          <w:bCs/>
          <w:i/>
          <w:iCs/>
          <w:sz w:val="24"/>
          <w:szCs w:val="24"/>
        </w:rPr>
        <w:t>Ancien Président de la commission des affaires étrangères de l’Assemblée nationale</w:t>
      </w:r>
      <w:r w:rsidRPr="00557636">
        <w:rPr>
          <w:bCs/>
          <w:sz w:val="24"/>
          <w:szCs w:val="24"/>
        </w:rPr>
        <w:t xml:space="preserve">, </w:t>
      </w:r>
      <w:r w:rsidRPr="00557636">
        <w:rPr>
          <w:bCs/>
          <w:i/>
          <w:iCs/>
          <w:sz w:val="24"/>
          <w:szCs w:val="24"/>
        </w:rPr>
        <w:t>Président de l’Association pour une Constituante</w:t>
      </w:r>
    </w:p>
    <w:p w14:paraId="6DDD7BA4" w14:textId="5B3BF28A" w:rsidR="004C01D2" w:rsidRPr="00A31329" w:rsidRDefault="004C01D2" w:rsidP="004C01D2">
      <w:pPr>
        <w:jc w:val="both"/>
        <w:rPr>
          <w:rFonts w:cs="Calibri"/>
          <w:color w:val="222222"/>
          <w:shd w:val="clear" w:color="auto" w:fill="FFFFFF"/>
        </w:rPr>
      </w:pPr>
      <w:r w:rsidRPr="00A31329">
        <w:rPr>
          <w:rFonts w:cs="Calibri"/>
          <w:color w:val="222222"/>
          <w:shd w:val="clear" w:color="auto" w:fill="FFFFFF"/>
        </w:rPr>
        <w:t xml:space="preserve">Des députés favorables aux </w:t>
      </w:r>
      <w:r w:rsidR="00FB736F">
        <w:rPr>
          <w:rFonts w:cs="Calibri"/>
          <w:color w:val="222222"/>
          <w:shd w:val="clear" w:color="auto" w:fill="FFFFFF"/>
        </w:rPr>
        <w:t>« </w:t>
      </w:r>
      <w:r w:rsidRPr="00A31329">
        <w:rPr>
          <w:rFonts w:cs="Calibri"/>
          <w:color w:val="222222"/>
          <w:shd w:val="clear" w:color="auto" w:fill="FFFFFF"/>
        </w:rPr>
        <w:t>conventions citoyennes</w:t>
      </w:r>
      <w:r w:rsidR="00FB736F">
        <w:rPr>
          <w:rFonts w:cs="Calibri"/>
          <w:color w:val="222222"/>
          <w:shd w:val="clear" w:color="auto" w:fill="FFFFFF"/>
        </w:rPr>
        <w:t> »</w:t>
      </w:r>
      <w:r w:rsidRPr="00A31329">
        <w:rPr>
          <w:rFonts w:cs="Calibri"/>
          <w:color w:val="222222"/>
          <w:shd w:val="clear" w:color="auto" w:fill="FFFFFF"/>
        </w:rPr>
        <w:t xml:space="preserve"> veulent</w:t>
      </w:r>
      <w:r w:rsidR="007C59C0">
        <w:rPr>
          <w:rFonts w:cs="Calibri"/>
          <w:color w:val="222222"/>
          <w:shd w:val="clear" w:color="auto" w:fill="FFFFFF"/>
        </w:rPr>
        <w:t>,</w:t>
      </w:r>
      <w:r w:rsidRPr="00A31329">
        <w:rPr>
          <w:rFonts w:cs="Calibri"/>
          <w:color w:val="222222"/>
          <w:shd w:val="clear" w:color="auto" w:fill="FFFFFF"/>
        </w:rPr>
        <w:t xml:space="preserve"> sous prétexte de démocratie, </w:t>
      </w:r>
      <w:r w:rsidR="007C59C0">
        <w:rPr>
          <w:rFonts w:cs="Calibri"/>
          <w:color w:val="222222"/>
          <w:shd w:val="clear" w:color="auto" w:fill="FFFFFF"/>
        </w:rPr>
        <w:t xml:space="preserve">mettre sous tutelle le </w:t>
      </w:r>
      <w:r w:rsidRPr="00A31329">
        <w:rPr>
          <w:rFonts w:cs="Calibri"/>
          <w:color w:val="222222"/>
          <w:shd w:val="clear" w:color="auto" w:fill="FFFFFF"/>
        </w:rPr>
        <w:t xml:space="preserve">suffrage universel, expression de la souveraineté du peuple. </w:t>
      </w:r>
    </w:p>
    <w:p w14:paraId="0DAA06B1" w14:textId="18CA30F0" w:rsidR="00B053A6" w:rsidRDefault="00A718CE" w:rsidP="00223D9D">
      <w:pPr>
        <w:rPr>
          <w:bCs/>
        </w:rPr>
      </w:pPr>
      <w:r w:rsidRPr="00A718CE">
        <w:rPr>
          <w:bCs/>
        </w:rPr>
        <w:t>Tel le fameux serpent de mer</w:t>
      </w:r>
      <w:r>
        <w:rPr>
          <w:bCs/>
        </w:rPr>
        <w:t xml:space="preserve">, </w:t>
      </w:r>
      <w:r w:rsidR="004C01D2">
        <w:rPr>
          <w:bCs/>
        </w:rPr>
        <w:t xml:space="preserve">c’est </w:t>
      </w:r>
      <w:r>
        <w:rPr>
          <w:bCs/>
        </w:rPr>
        <w:t xml:space="preserve">de façon </w:t>
      </w:r>
      <w:r w:rsidRPr="0041169B">
        <w:rPr>
          <w:bCs/>
        </w:rPr>
        <w:t xml:space="preserve">périodique </w:t>
      </w:r>
      <w:r w:rsidR="004C01D2" w:rsidRPr="0041169B">
        <w:rPr>
          <w:bCs/>
        </w:rPr>
        <w:t xml:space="preserve">que nous voyons resurgir </w:t>
      </w:r>
      <w:r w:rsidRPr="0041169B">
        <w:rPr>
          <w:bCs/>
        </w:rPr>
        <w:t>l’appel aux fameuses « conventions citoyennes »</w:t>
      </w:r>
      <w:r w:rsidR="004A2D11" w:rsidRPr="0041169B">
        <w:rPr>
          <w:bCs/>
        </w:rPr>
        <w:t xml:space="preserve"> formées de</w:t>
      </w:r>
      <w:r w:rsidR="00FB7B81" w:rsidRPr="0041169B">
        <w:rPr>
          <w:bCs/>
        </w:rPr>
        <w:t xml:space="preserve"> </w:t>
      </w:r>
      <w:r w:rsidR="00AC7820" w:rsidRPr="0041169B">
        <w:rPr>
          <w:bCs/>
        </w:rPr>
        <w:t xml:space="preserve">personnes </w:t>
      </w:r>
      <w:r w:rsidR="004A2D11" w:rsidRPr="0041169B">
        <w:rPr>
          <w:bCs/>
        </w:rPr>
        <w:t>tiré</w:t>
      </w:r>
      <w:r w:rsidR="00AC7820" w:rsidRPr="0041169B">
        <w:rPr>
          <w:bCs/>
        </w:rPr>
        <w:t>e</w:t>
      </w:r>
      <w:r w:rsidR="004A2D11" w:rsidRPr="0041169B">
        <w:rPr>
          <w:bCs/>
        </w:rPr>
        <w:t>s au sort</w:t>
      </w:r>
      <w:r w:rsidR="000013A3" w:rsidRPr="0041169B">
        <w:rPr>
          <w:bCs/>
        </w:rPr>
        <w:t xml:space="preserve"> et </w:t>
      </w:r>
      <w:r w:rsidR="004A2D11" w:rsidRPr="0041169B">
        <w:rPr>
          <w:bCs/>
        </w:rPr>
        <w:t>encadré</w:t>
      </w:r>
      <w:r w:rsidR="00AC7820" w:rsidRPr="0041169B">
        <w:rPr>
          <w:bCs/>
        </w:rPr>
        <w:t>e</w:t>
      </w:r>
      <w:r w:rsidR="004A2D11" w:rsidRPr="0041169B">
        <w:rPr>
          <w:bCs/>
        </w:rPr>
        <w:t>s par des experts</w:t>
      </w:r>
      <w:r w:rsidR="000013A3" w:rsidRPr="0041169B">
        <w:rPr>
          <w:bCs/>
        </w:rPr>
        <w:t>, se présentant comme porte-parole du peuple</w:t>
      </w:r>
      <w:r w:rsidRPr="0041169B">
        <w:rPr>
          <w:bCs/>
        </w:rPr>
        <w:t xml:space="preserve">. </w:t>
      </w:r>
      <w:r w:rsidR="00B053A6" w:rsidRPr="0041169B">
        <w:rPr>
          <w:bCs/>
        </w:rPr>
        <w:t>Pour leurs promoteurs, c’est une révoluti</w:t>
      </w:r>
      <w:r w:rsidR="00B053A6">
        <w:rPr>
          <w:bCs/>
        </w:rPr>
        <w:t>on démocratique ; en fait, c’est une habileté pour mobiliser les citoyens sans toucher au pouvoir politique réel, voire même pour effacer toute souveraineté populaire.</w:t>
      </w:r>
      <w:r w:rsidR="004C01D2">
        <w:rPr>
          <w:bCs/>
        </w:rPr>
        <w:t xml:space="preserve"> </w:t>
      </w:r>
    </w:p>
    <w:p w14:paraId="1878AF9C" w14:textId="6C8A0950" w:rsidR="00A718CE" w:rsidRDefault="00A718CE" w:rsidP="00223D9D">
      <w:pPr>
        <w:rPr>
          <w:bCs/>
        </w:rPr>
      </w:pPr>
      <w:r>
        <w:rPr>
          <w:bCs/>
        </w:rPr>
        <w:t xml:space="preserve">A l’origine, cette proposition était particulièrement portée par des experts qui -par hasard peut-être- se voyaient animateurs de ces conventions. L’un d’entre eux ne déclarait-il pas </w:t>
      </w:r>
      <w:r w:rsidR="00FD6694">
        <w:rPr>
          <w:bCs/>
        </w:rPr>
        <w:t xml:space="preserve">naïvement </w:t>
      </w:r>
      <w:r>
        <w:rPr>
          <w:bCs/>
        </w:rPr>
        <w:t>qu’il était frappé par le fait qu’à l’issue des débats, le</w:t>
      </w:r>
      <w:r w:rsidR="00FB7B81">
        <w:rPr>
          <w:bCs/>
        </w:rPr>
        <w:t>s</w:t>
      </w:r>
      <w:r>
        <w:rPr>
          <w:bCs/>
        </w:rPr>
        <w:t xml:space="preserve"> tirés au sort se trouvaient</w:t>
      </w:r>
      <w:r w:rsidR="00FD6694">
        <w:rPr>
          <w:bCs/>
        </w:rPr>
        <w:t>, pour l’essentiel,</w:t>
      </w:r>
      <w:r>
        <w:rPr>
          <w:bCs/>
        </w:rPr>
        <w:t xml:space="preserve"> en accord avec les experts ? </w:t>
      </w:r>
    </w:p>
    <w:p w14:paraId="1BC23515" w14:textId="74C43A66" w:rsidR="004C01D2" w:rsidRPr="004C01D2" w:rsidRDefault="004C01D2" w:rsidP="00223D9D">
      <w:pPr>
        <w:rPr>
          <w:b/>
        </w:rPr>
      </w:pPr>
      <w:r w:rsidRPr="00256A23">
        <w:rPr>
          <w:b/>
        </w:rPr>
        <w:t>A propos des députés</w:t>
      </w:r>
    </w:p>
    <w:p w14:paraId="0CF2A160" w14:textId="74B9AC7E" w:rsidR="007165BA" w:rsidRDefault="005C4FF3" w:rsidP="00223D9D">
      <w:pPr>
        <w:rPr>
          <w:bCs/>
        </w:rPr>
      </w:pPr>
      <w:r>
        <w:rPr>
          <w:bCs/>
        </w:rPr>
        <w:t xml:space="preserve">Le 15 janvier </w:t>
      </w:r>
      <w:r w:rsidR="00B053A6">
        <w:rPr>
          <w:bCs/>
        </w:rPr>
        <w:t xml:space="preserve">2025, ce sont </w:t>
      </w:r>
      <w:r w:rsidR="004B7E1A">
        <w:rPr>
          <w:bCs/>
        </w:rPr>
        <w:t xml:space="preserve">donc </w:t>
      </w:r>
      <w:r w:rsidR="00B053A6" w:rsidRPr="0041169B">
        <w:rPr>
          <w:bCs/>
        </w:rPr>
        <w:t>de</w:t>
      </w:r>
      <w:r w:rsidR="00FB7B81" w:rsidRPr="0041169B">
        <w:rPr>
          <w:bCs/>
        </w:rPr>
        <w:t>s</w:t>
      </w:r>
      <w:r w:rsidR="007165BA" w:rsidRPr="0041169B">
        <w:rPr>
          <w:bCs/>
        </w:rPr>
        <w:t xml:space="preserve"> </w:t>
      </w:r>
      <w:r w:rsidR="00AC7820" w:rsidRPr="0041169B">
        <w:rPr>
          <w:bCs/>
        </w:rPr>
        <w:t xml:space="preserve">élus </w:t>
      </w:r>
      <w:r w:rsidR="00B053A6" w:rsidRPr="0041169B">
        <w:rPr>
          <w:bCs/>
        </w:rPr>
        <w:t>qui</w:t>
      </w:r>
      <w:r w:rsidR="00B053A6">
        <w:rPr>
          <w:bCs/>
        </w:rPr>
        <w:t xml:space="preserve"> </w:t>
      </w:r>
      <w:r w:rsidR="007165BA">
        <w:rPr>
          <w:bCs/>
        </w:rPr>
        <w:t xml:space="preserve">se </w:t>
      </w:r>
      <w:r w:rsidR="00E94326">
        <w:rPr>
          <w:bCs/>
        </w:rPr>
        <w:t xml:space="preserve">sont </w:t>
      </w:r>
      <w:r w:rsidR="007165BA">
        <w:rPr>
          <w:bCs/>
        </w:rPr>
        <w:t>déclar</w:t>
      </w:r>
      <w:r w:rsidR="00E94326">
        <w:rPr>
          <w:bCs/>
        </w:rPr>
        <w:t>és</w:t>
      </w:r>
      <w:r w:rsidR="007165BA">
        <w:rPr>
          <w:bCs/>
        </w:rPr>
        <w:t xml:space="preserve"> porteurs de cet objectif, en l’occurrence 11 députés membres de 5 groupes parlementaire</w:t>
      </w:r>
      <w:r w:rsidR="002956A3">
        <w:rPr>
          <w:bCs/>
        </w:rPr>
        <w:t xml:space="preserve">s. </w:t>
      </w:r>
      <w:r w:rsidR="00E94326">
        <w:rPr>
          <w:bCs/>
        </w:rPr>
        <w:t xml:space="preserve">Ils </w:t>
      </w:r>
      <w:r w:rsidR="002956A3">
        <w:rPr>
          <w:bCs/>
        </w:rPr>
        <w:t>demandent rien de moins que la constitutionalisation de ces conventions dites citoyennes. Un colloque doit d’ailleurs être organisé sur ce sujet, colloque qui semble essentiellemen</w:t>
      </w:r>
      <w:r w:rsidR="00FB7B81">
        <w:rPr>
          <w:bCs/>
        </w:rPr>
        <w:t>t r</w:t>
      </w:r>
      <w:r w:rsidR="002956A3">
        <w:rPr>
          <w:bCs/>
        </w:rPr>
        <w:t>assembler des partisans du projet. Il est vrai que l’esprit critique n’est pas, de nos jours, la chose du monde la mieux partagée.</w:t>
      </w:r>
    </w:p>
    <w:p w14:paraId="19A09B3C" w14:textId="0ED229EB" w:rsidR="00AD6E4A" w:rsidRPr="008524C6" w:rsidRDefault="001C13C6" w:rsidP="00AD6E4A">
      <w:pPr>
        <w:rPr>
          <w:b/>
        </w:rPr>
      </w:pPr>
      <w:r w:rsidRPr="005D1BF3">
        <w:rPr>
          <w:bCs/>
        </w:rPr>
        <w:t>Que des députés s’inquiètent du déclin de la démocratie est en soi plutôt une bonne chose</w:t>
      </w:r>
      <w:r w:rsidR="00256A23" w:rsidRPr="005D1BF3">
        <w:rPr>
          <w:bCs/>
        </w:rPr>
        <w:t xml:space="preserve">. Nous </w:t>
      </w:r>
      <w:r w:rsidR="008C19E7">
        <w:rPr>
          <w:bCs/>
        </w:rPr>
        <w:t xml:space="preserve">les </w:t>
      </w:r>
      <w:r w:rsidR="00256A23" w:rsidRPr="005D1BF3">
        <w:rPr>
          <w:bCs/>
        </w:rPr>
        <w:t xml:space="preserve">avons souvent appelé à plus </w:t>
      </w:r>
      <w:r w:rsidR="007E2DA8">
        <w:rPr>
          <w:bCs/>
        </w:rPr>
        <w:t xml:space="preserve">de distance par rapport au système </w:t>
      </w:r>
      <w:r w:rsidR="00256A23" w:rsidRPr="005D1BF3">
        <w:rPr>
          <w:bCs/>
        </w:rPr>
        <w:t xml:space="preserve">et à participer au renouvellement de la vie démocratique. En effet, le système dit représentatif génère de moins en </w:t>
      </w:r>
      <w:r w:rsidR="00256A23" w:rsidRPr="00056665">
        <w:rPr>
          <w:bCs/>
        </w:rPr>
        <w:t>moins de</w:t>
      </w:r>
      <w:r w:rsidR="00AC7820" w:rsidRPr="00056665">
        <w:rPr>
          <w:bCs/>
        </w:rPr>
        <w:t xml:space="preserve"> véritable</w:t>
      </w:r>
      <w:r w:rsidR="00F67303" w:rsidRPr="00056665">
        <w:rPr>
          <w:bCs/>
        </w:rPr>
        <w:t>s</w:t>
      </w:r>
      <w:r w:rsidR="00256A23" w:rsidRPr="005D1BF3">
        <w:rPr>
          <w:bCs/>
        </w:rPr>
        <w:t xml:space="preserve"> représentants. </w:t>
      </w:r>
      <w:r w:rsidR="004C01D2">
        <w:rPr>
          <w:bCs/>
        </w:rPr>
        <w:t>V</w:t>
      </w:r>
      <w:r w:rsidR="00256A23" w:rsidRPr="005D1BF3">
        <w:rPr>
          <w:bCs/>
        </w:rPr>
        <w:t>oir de</w:t>
      </w:r>
      <w:r w:rsidR="00FD335D" w:rsidRPr="005D1BF3">
        <w:rPr>
          <w:bCs/>
        </w:rPr>
        <w:t>s</w:t>
      </w:r>
      <w:r w:rsidR="00256A23" w:rsidRPr="005D1BF3">
        <w:rPr>
          <w:bCs/>
        </w:rPr>
        <w:t xml:space="preserve"> députés </w:t>
      </w:r>
      <w:r w:rsidR="00FB736F">
        <w:rPr>
          <w:bCs/>
        </w:rPr>
        <w:t>aider</w:t>
      </w:r>
      <w:r w:rsidR="00256A23" w:rsidRPr="005D1BF3">
        <w:rPr>
          <w:bCs/>
        </w:rPr>
        <w:t xml:space="preserve"> à la création</w:t>
      </w:r>
      <w:r w:rsidR="00773EDC">
        <w:rPr>
          <w:bCs/>
        </w:rPr>
        <w:t xml:space="preserve"> </w:t>
      </w:r>
      <w:r w:rsidR="00256A23" w:rsidRPr="005D1BF3">
        <w:rPr>
          <w:bCs/>
        </w:rPr>
        <w:t xml:space="preserve">d’assemblées communales de citoyens </w:t>
      </w:r>
      <w:r w:rsidR="00DA2F3B">
        <w:rPr>
          <w:bCs/>
        </w:rPr>
        <w:t>pour la reconstruction d</w:t>
      </w:r>
      <w:r w:rsidR="00A13FD5">
        <w:rPr>
          <w:bCs/>
        </w:rPr>
        <w:t>e la vie démocratique</w:t>
      </w:r>
      <w:r w:rsidR="00DA2F3B">
        <w:rPr>
          <w:bCs/>
        </w:rPr>
        <w:t xml:space="preserve"> </w:t>
      </w:r>
      <w:r w:rsidR="00256A23" w:rsidRPr="005D1BF3">
        <w:rPr>
          <w:bCs/>
        </w:rPr>
        <w:t>est une bonne chose, entendre des députés contester de</w:t>
      </w:r>
      <w:r w:rsidR="00714C98">
        <w:rPr>
          <w:bCs/>
        </w:rPr>
        <w:t>s</w:t>
      </w:r>
      <w:r w:rsidR="00256A23" w:rsidRPr="005D1BF3">
        <w:rPr>
          <w:bCs/>
        </w:rPr>
        <w:t xml:space="preserve"> lois visiblement contraires à la volonté du peuple</w:t>
      </w:r>
      <w:r w:rsidR="00FD335D" w:rsidRPr="005D1BF3">
        <w:rPr>
          <w:bCs/>
        </w:rPr>
        <w:t xml:space="preserve"> (par exemple la loi retraites)</w:t>
      </w:r>
      <w:r w:rsidR="00256A23" w:rsidRPr="005D1BF3">
        <w:rPr>
          <w:bCs/>
        </w:rPr>
        <w:t xml:space="preserve"> </w:t>
      </w:r>
      <w:r w:rsidR="00714C98">
        <w:rPr>
          <w:bCs/>
        </w:rPr>
        <w:t>serait</w:t>
      </w:r>
      <w:r w:rsidR="00256A23" w:rsidRPr="005D1BF3">
        <w:rPr>
          <w:bCs/>
        </w:rPr>
        <w:t xml:space="preserve"> infiniment souhaitable, </w:t>
      </w:r>
      <w:r w:rsidR="004C01D2" w:rsidRPr="00A31329">
        <w:rPr>
          <w:bCs/>
        </w:rPr>
        <w:t xml:space="preserve">mais on ne peut accepter l’idée que des députés </w:t>
      </w:r>
      <w:r w:rsidR="004C01D2" w:rsidRPr="00056665">
        <w:rPr>
          <w:bCs/>
        </w:rPr>
        <w:t xml:space="preserve">souhaitent </w:t>
      </w:r>
      <w:r w:rsidR="00AC7820" w:rsidRPr="00056665">
        <w:rPr>
          <w:bCs/>
        </w:rPr>
        <w:t>inscrire</w:t>
      </w:r>
      <w:r w:rsidR="004C01D2" w:rsidRPr="00056665">
        <w:rPr>
          <w:bCs/>
        </w:rPr>
        <w:t xml:space="preserve"> dans la </w:t>
      </w:r>
      <w:r w:rsidR="00AC7820" w:rsidRPr="00056665">
        <w:rPr>
          <w:bCs/>
        </w:rPr>
        <w:t>C</w:t>
      </w:r>
      <w:r w:rsidR="004C01D2" w:rsidRPr="00056665">
        <w:rPr>
          <w:bCs/>
        </w:rPr>
        <w:t>onstitution</w:t>
      </w:r>
      <w:r w:rsidR="004C01D2" w:rsidRPr="00A31329">
        <w:rPr>
          <w:bCs/>
        </w:rPr>
        <w:t xml:space="preserve"> la </w:t>
      </w:r>
      <w:r w:rsidR="004C01D2" w:rsidRPr="00A31329">
        <w:rPr>
          <w:bCs/>
        </w:rPr>
        <w:lastRenderedPageBreak/>
        <w:t>légitimité de conventions sans rapport avec le suffrage universel.</w:t>
      </w:r>
      <w:r w:rsidR="00AD6E4A">
        <w:rPr>
          <w:b/>
        </w:rPr>
        <w:t xml:space="preserve"> </w:t>
      </w:r>
      <w:r w:rsidR="00AD6E4A" w:rsidRPr="00AD6E4A">
        <w:rPr>
          <w:bCs/>
        </w:rPr>
        <w:t>Car, ce faisant, ils</w:t>
      </w:r>
      <w:r w:rsidR="00AD6E4A" w:rsidRPr="00705730">
        <w:rPr>
          <w:bCs/>
        </w:rPr>
        <w:t xml:space="preserve"> remettent en</w:t>
      </w:r>
      <w:r w:rsidR="00AD6E4A">
        <w:rPr>
          <w:bCs/>
        </w:rPr>
        <w:t xml:space="preserve"> cause les principes républicains de citoyenneté et d’égalité des citoyens et créent un conflit de </w:t>
      </w:r>
      <w:r w:rsidR="00AD6E4A" w:rsidRPr="00056665">
        <w:rPr>
          <w:bCs/>
        </w:rPr>
        <w:t xml:space="preserve">légitimité. </w:t>
      </w:r>
      <w:r w:rsidR="00AC7820" w:rsidRPr="00056665">
        <w:rPr>
          <w:bCs/>
        </w:rPr>
        <w:t>En effet, pour les promoteurs des Conventions, leur résultat est présenté comme le « bon » résultat, sous les apparences de la froide objectivité. Le parlement qui s’en saisit ensuite est ainsi sommé de le suivre</w:t>
      </w:r>
      <w:r w:rsidR="000A0D7E" w:rsidRPr="00056665">
        <w:rPr>
          <w:bCs/>
        </w:rPr>
        <w:t> : il est tancé s’il ne le fait pas</w:t>
      </w:r>
      <w:r w:rsidR="00AC7820" w:rsidRPr="00056665">
        <w:rPr>
          <w:bCs/>
        </w:rPr>
        <w:t xml:space="preserve">. </w:t>
      </w:r>
      <w:r w:rsidR="00AD6E4A" w:rsidRPr="00056665">
        <w:rPr>
          <w:bCs/>
        </w:rPr>
        <w:t>Il s’agit</w:t>
      </w:r>
      <w:r w:rsidR="00AC7820" w:rsidRPr="00056665">
        <w:rPr>
          <w:bCs/>
        </w:rPr>
        <w:t xml:space="preserve"> donc</w:t>
      </w:r>
      <w:r w:rsidR="00AD6E4A" w:rsidRPr="00056665">
        <w:rPr>
          <w:bCs/>
        </w:rPr>
        <w:t xml:space="preserve"> e</w:t>
      </w:r>
      <w:r w:rsidR="00AD6E4A" w:rsidRPr="004043B1">
        <w:rPr>
          <w:bCs/>
        </w:rPr>
        <w:t>n réalité de mener le</w:t>
      </w:r>
      <w:r w:rsidR="00AD6E4A">
        <w:rPr>
          <w:bCs/>
        </w:rPr>
        <w:t>s</w:t>
      </w:r>
      <w:r w:rsidR="00AD6E4A" w:rsidRPr="004043B1">
        <w:rPr>
          <w:bCs/>
        </w:rPr>
        <w:t xml:space="preserve"> citoyens comme un troupeau d’enfants à qui il faut montrer le droit chemin</w:t>
      </w:r>
      <w:r w:rsidR="00DA3446">
        <w:rPr>
          <w:rStyle w:val="Appeldenotedefin"/>
          <w:bCs/>
        </w:rPr>
        <w:endnoteReference w:id="1"/>
      </w:r>
      <w:r w:rsidR="00AD6E4A" w:rsidRPr="004043B1">
        <w:rPr>
          <w:bCs/>
        </w:rPr>
        <w:t xml:space="preserve">. </w:t>
      </w:r>
    </w:p>
    <w:p w14:paraId="68746273" w14:textId="0AB26171" w:rsidR="00256A23" w:rsidRPr="00FD335D" w:rsidRDefault="0070684E" w:rsidP="00223D9D">
      <w:pPr>
        <w:rPr>
          <w:bCs/>
        </w:rPr>
      </w:pPr>
      <w:r>
        <w:rPr>
          <w:bCs/>
        </w:rPr>
        <w:t>P</w:t>
      </w:r>
      <w:r w:rsidR="005D1BF3">
        <w:rPr>
          <w:bCs/>
        </w:rPr>
        <w:t>euvent-ils faire une proposition aussi grave touchant à la Constitution et même au suffrage universel sa</w:t>
      </w:r>
      <w:r w:rsidR="0044708A">
        <w:rPr>
          <w:bCs/>
        </w:rPr>
        <w:t>n</w:t>
      </w:r>
      <w:r w:rsidR="005D1BF3">
        <w:rPr>
          <w:bCs/>
        </w:rPr>
        <w:t xml:space="preserve">s revenir devant les électeurs ? </w:t>
      </w:r>
      <w:r w:rsidR="00977146">
        <w:rPr>
          <w:bCs/>
        </w:rPr>
        <w:t xml:space="preserve">Dans </w:t>
      </w:r>
      <w:r w:rsidR="00056665">
        <w:rPr>
          <w:bCs/>
        </w:rPr>
        <w:t xml:space="preserve">la </w:t>
      </w:r>
      <w:r w:rsidR="00AC7820" w:rsidRPr="00056665">
        <w:rPr>
          <w:bCs/>
        </w:rPr>
        <w:t xml:space="preserve">profonde </w:t>
      </w:r>
      <w:r w:rsidR="00977146" w:rsidRPr="00056665">
        <w:rPr>
          <w:bCs/>
        </w:rPr>
        <w:t>crise</w:t>
      </w:r>
      <w:r w:rsidR="00977146">
        <w:rPr>
          <w:bCs/>
        </w:rPr>
        <w:t xml:space="preserve"> institutionnelle et démocratique aujourd’hui, quel est le sens d’un député ?</w:t>
      </w:r>
    </w:p>
    <w:p w14:paraId="25BD0AA0" w14:textId="017F7EC8" w:rsidR="00B60D10" w:rsidRPr="00705730" w:rsidRDefault="00B60D10" w:rsidP="00223D9D">
      <w:pPr>
        <w:rPr>
          <w:bCs/>
        </w:rPr>
      </w:pPr>
      <w:r w:rsidRPr="008524C6">
        <w:rPr>
          <w:b/>
        </w:rPr>
        <w:t xml:space="preserve">De la </w:t>
      </w:r>
      <w:r w:rsidR="008524C6">
        <w:rPr>
          <w:b/>
        </w:rPr>
        <w:t>C</w:t>
      </w:r>
      <w:r w:rsidRPr="008524C6">
        <w:rPr>
          <w:b/>
        </w:rPr>
        <w:t>onstitution</w:t>
      </w:r>
    </w:p>
    <w:p w14:paraId="42C1957E" w14:textId="45F08ED5" w:rsidR="00B60D10" w:rsidRPr="00B63000" w:rsidRDefault="00BC70D6" w:rsidP="00223D9D">
      <w:pPr>
        <w:rPr>
          <w:bCs/>
        </w:rPr>
      </w:pPr>
      <w:r>
        <w:rPr>
          <w:bCs/>
        </w:rPr>
        <w:t>Qu’il y ait besoin de repenser la Constitution, ce n’est pas nous qui demandons depuis longtemps l’élection d’une Constituante qui nous opposerons à cette perspective. Mais il ne sau</w:t>
      </w:r>
      <w:r w:rsidR="0017464C">
        <w:rPr>
          <w:bCs/>
        </w:rPr>
        <w:t>r</w:t>
      </w:r>
      <w:r>
        <w:rPr>
          <w:bCs/>
        </w:rPr>
        <w:t xml:space="preserve">ait s’agir de créer une instance supplémentaire qui permettra peu ou prou, </w:t>
      </w:r>
      <w:r w:rsidRPr="004043B1">
        <w:rPr>
          <w:bCs/>
        </w:rPr>
        <w:t>au prix de quelques retouches largement maitrisées</w:t>
      </w:r>
      <w:r w:rsidR="008524C6" w:rsidRPr="004043B1">
        <w:rPr>
          <w:bCs/>
        </w:rPr>
        <w:t xml:space="preserve"> par l’entre-soi douillet des « conventions »</w:t>
      </w:r>
      <w:r w:rsidRPr="004043B1">
        <w:rPr>
          <w:bCs/>
        </w:rPr>
        <w:t>,</w:t>
      </w:r>
      <w:r>
        <w:rPr>
          <w:bCs/>
        </w:rPr>
        <w:t xml:space="preserve"> de maintenir les pouvoirs actuels, en particulier celui du Président de la République et celui des instances européennes. Il </w:t>
      </w:r>
      <w:r w:rsidR="00EB00C1">
        <w:rPr>
          <w:bCs/>
        </w:rPr>
        <w:t xml:space="preserve">faut au contraire </w:t>
      </w:r>
      <w:r>
        <w:rPr>
          <w:bCs/>
        </w:rPr>
        <w:t>rappeler que la souveraineté appartient au peuple et que tout ce qui est constitutionnel doit donc donner lieu à référendum. Ce n’est pas un hasard si le Président de la République ou les instances européennes regardent d’un œil bienveillant</w:t>
      </w:r>
      <w:r w:rsidR="0092226A">
        <w:rPr>
          <w:bCs/>
        </w:rPr>
        <w:t xml:space="preserve"> les conventions citoyennes qui évitent de passer par la case </w:t>
      </w:r>
      <w:r w:rsidR="0092226A" w:rsidRPr="00B63000">
        <w:rPr>
          <w:bCs/>
        </w:rPr>
        <w:t>peuple</w:t>
      </w:r>
      <w:r w:rsidRPr="00B63000">
        <w:rPr>
          <w:bCs/>
        </w:rPr>
        <w:t>.</w:t>
      </w:r>
      <w:r w:rsidR="00AC7820" w:rsidRPr="00B63000">
        <w:rPr>
          <w:bCs/>
        </w:rPr>
        <w:t xml:space="preserve"> </w:t>
      </w:r>
      <w:r w:rsidR="000A0D7E" w:rsidRPr="00B63000">
        <w:rPr>
          <w:bCs/>
        </w:rPr>
        <w:t>La « Conférence sur l’avenir de l’Europe » convoquée en 2021 illustre à merveille ce mécanisme finalement très rassurant pour les pouvoirs en place</w:t>
      </w:r>
      <w:r w:rsidR="00355943">
        <w:rPr>
          <w:rStyle w:val="Appeldenotedefin"/>
          <w:bCs/>
        </w:rPr>
        <w:endnoteReference w:id="2"/>
      </w:r>
      <w:r w:rsidR="000A0D7E" w:rsidRPr="00B63000">
        <w:rPr>
          <w:bCs/>
        </w:rPr>
        <w:t>.</w:t>
      </w:r>
    </w:p>
    <w:p w14:paraId="6D159028" w14:textId="4A7F3D60" w:rsidR="0092226A" w:rsidRPr="0092226A" w:rsidRDefault="0092226A" w:rsidP="00223D9D">
      <w:pPr>
        <w:rPr>
          <w:b/>
        </w:rPr>
      </w:pPr>
      <w:r w:rsidRPr="0092226A">
        <w:rPr>
          <w:b/>
        </w:rPr>
        <w:t>Du suffrage universel</w:t>
      </w:r>
    </w:p>
    <w:p w14:paraId="44D80E96" w14:textId="754F25B2" w:rsidR="0092226A" w:rsidRPr="00223D9D" w:rsidRDefault="0092226A" w:rsidP="0092226A">
      <w:r>
        <w:t xml:space="preserve">Les campagnes en faveur du tirage au sort </w:t>
      </w:r>
      <w:r w:rsidRPr="00223D9D">
        <w:t>dans le choix des représentants du peuple</w:t>
      </w:r>
      <w:r>
        <w:t xml:space="preserve"> (car que sont les tirés au sort sinon des représentants ?) sont conjuguées avec la progression du rôle des experts dans la vie publique. Et, bien évidemment, on ne compte plus le nombre d’ « experts » favorables aux </w:t>
      </w:r>
      <w:r w:rsidR="008524C6" w:rsidRPr="004043B1">
        <w:t>« </w:t>
      </w:r>
      <w:r w:rsidRPr="004043B1">
        <w:t>conventions citoyennes</w:t>
      </w:r>
      <w:r w:rsidR="008524C6" w:rsidRPr="004043B1">
        <w:t> »</w:t>
      </w:r>
      <w:r w:rsidRPr="004043B1">
        <w:t>.</w:t>
      </w:r>
      <w:r>
        <w:t xml:space="preserve"> Il faut bien guider ce peuple d’ignorants et c’est pourquoi </w:t>
      </w:r>
      <w:r w:rsidR="004B7E1A">
        <w:t>d</w:t>
      </w:r>
      <w:r>
        <w:t>es campagnes se développent contre le suffrage universel. Que n’</w:t>
      </w:r>
      <w:r w:rsidR="000F6AD1">
        <w:t>a-</w:t>
      </w:r>
      <w:r>
        <w:t xml:space="preserve">t-on pas entendu </w:t>
      </w:r>
      <w:r w:rsidR="000F6AD1">
        <w:t xml:space="preserve">contre le vote Non des Français lors du référendum du 29 mai 2005 ? </w:t>
      </w:r>
    </w:p>
    <w:p w14:paraId="2FB45713" w14:textId="388AF0F5" w:rsidR="0092226A" w:rsidRDefault="0092226A" w:rsidP="0092226A">
      <w:r w:rsidRPr="00223D9D">
        <w:lastRenderedPageBreak/>
        <w:t xml:space="preserve">Les citoyens </w:t>
      </w:r>
      <w:r w:rsidR="000F6AD1">
        <w:t xml:space="preserve">critiquent de plus en plus </w:t>
      </w:r>
      <w:r w:rsidRPr="00223D9D">
        <w:t xml:space="preserve">la caricature de démocratie </w:t>
      </w:r>
      <w:r w:rsidR="000F6AD1">
        <w:t xml:space="preserve">portée par </w:t>
      </w:r>
      <w:r w:rsidRPr="00223D9D">
        <w:t xml:space="preserve">les institutions françaises et européennes. Mais la crise de la démocratie </w:t>
      </w:r>
      <w:r w:rsidR="000F6AD1">
        <w:t xml:space="preserve">ne </w:t>
      </w:r>
      <w:r w:rsidRPr="00223D9D">
        <w:t xml:space="preserve">résulte </w:t>
      </w:r>
      <w:r w:rsidR="000F6AD1">
        <w:t xml:space="preserve">pas </w:t>
      </w:r>
      <w:r w:rsidRPr="00223D9D">
        <w:t>de l’emploi du suffrage universel. Bien au contraire,</w:t>
      </w:r>
      <w:r w:rsidR="000F6AD1">
        <w:t xml:space="preserve"> elle est la conséquence du dévoiement, voire du mépris du suffrage universel, en particulier par le traité de Lisbonne qui bafoua le vote émis par les Français en 2005</w:t>
      </w:r>
      <w:r w:rsidRPr="00223D9D">
        <w:t>.</w:t>
      </w:r>
    </w:p>
    <w:p w14:paraId="60C0A589" w14:textId="3ADA0B95" w:rsidR="000F6AD1" w:rsidRDefault="00061E19" w:rsidP="0092226A">
      <w:r>
        <w:t xml:space="preserve">Aujourd’hui </w:t>
      </w:r>
      <w:r w:rsidR="00521463">
        <w:t xml:space="preserve">le droit </w:t>
      </w:r>
      <w:r w:rsidR="000F6AD1">
        <w:t>n’est plus du tout l’émanation des principes démocratique</w:t>
      </w:r>
      <w:r w:rsidR="004043B1">
        <w:t>s</w:t>
      </w:r>
      <w:r w:rsidR="000F6AD1">
        <w:t xml:space="preserve">. Il émane d’un processus technocratique dont les principaux acteurs sont la Commission européenne et la Cour de justice de Luxembourg. Dans </w:t>
      </w:r>
      <w:r w:rsidR="003546C6">
        <w:t xml:space="preserve">ce </w:t>
      </w:r>
      <w:r w:rsidR="000F6AD1">
        <w:t>cadre</w:t>
      </w:r>
      <w:r w:rsidR="003546C6">
        <w:t>, le droit européen est</w:t>
      </w:r>
      <w:r w:rsidR="00977146">
        <w:t xml:space="preserve"> devenu</w:t>
      </w:r>
      <w:r w:rsidR="003546C6">
        <w:t xml:space="preserve"> supérieur au droit national. </w:t>
      </w:r>
      <w:r w:rsidR="008A3868">
        <w:t>N</w:t>
      </w:r>
      <w:r w:rsidR="003546C6">
        <w:t>ous appelons à affirmer la volonté de</w:t>
      </w:r>
      <w:r w:rsidR="006A1901">
        <w:t xml:space="preserve"> tous les</w:t>
      </w:r>
      <w:r w:rsidR="003546C6">
        <w:t xml:space="preserve"> citoyens au travers d’un référendum</w:t>
      </w:r>
      <w:r w:rsidR="00705730">
        <w:t xml:space="preserve"> posant la question de cette supériorité</w:t>
      </w:r>
      <w:r w:rsidR="00BA0F13">
        <w:t>.</w:t>
      </w:r>
    </w:p>
    <w:p w14:paraId="576BF719" w14:textId="3AA4AC16" w:rsidR="003546C6" w:rsidRDefault="00CF4856" w:rsidP="003546C6">
      <w:pPr>
        <w:rPr>
          <w:b/>
        </w:rPr>
      </w:pPr>
      <w:r>
        <w:rPr>
          <w:b/>
        </w:rPr>
        <w:t xml:space="preserve">Pour la souveraineté </w:t>
      </w:r>
      <w:r w:rsidR="00E84945">
        <w:rPr>
          <w:b/>
        </w:rPr>
        <w:t xml:space="preserve">du </w:t>
      </w:r>
      <w:r>
        <w:rPr>
          <w:b/>
        </w:rPr>
        <w:t>p</w:t>
      </w:r>
      <w:r w:rsidR="00E84945">
        <w:rPr>
          <w:b/>
        </w:rPr>
        <w:t>euple</w:t>
      </w:r>
    </w:p>
    <w:p w14:paraId="3307EEB2" w14:textId="3805828B" w:rsidR="00CF4856" w:rsidRPr="000A0D7E" w:rsidRDefault="00CF4856" w:rsidP="00CF4856">
      <w:pPr>
        <w:jc w:val="both"/>
        <w:rPr>
          <w:b/>
          <w:bCs/>
        </w:rPr>
      </w:pPr>
      <w:r w:rsidRPr="00A31329">
        <w:t>La souveraineté populaire, c’est l’affirmation d’une confiance dans le citoyen comme dans le peuple en tant qu’être politique</w:t>
      </w:r>
      <w:r w:rsidRPr="00B63000">
        <w:t>. Le suffrage universel</w:t>
      </w:r>
      <w:r w:rsidR="000A0D7E" w:rsidRPr="00B63000">
        <w:t>, conquête politique et sociale obtenue de haute lutte depuis 2 siècle</w:t>
      </w:r>
      <w:r w:rsidR="00B63000" w:rsidRPr="00B63000">
        <w:t xml:space="preserve">s, </w:t>
      </w:r>
      <w:r w:rsidRPr="00B63000">
        <w:t>tradui</w:t>
      </w:r>
      <w:r w:rsidR="000A0D7E" w:rsidRPr="00B63000">
        <w:t xml:space="preserve">t </w:t>
      </w:r>
      <w:r w:rsidRPr="00B63000">
        <w:t>ces principes humanistes. Que des institutions l</w:t>
      </w:r>
      <w:r w:rsidR="008C19E7" w:rsidRPr="00B63000">
        <w:t>e</w:t>
      </w:r>
      <w:r w:rsidRPr="00B63000">
        <w:t xml:space="preserve"> dévoient, en lui laissant son apparence, en lui supprimant son efficacité, ne justifie pas son discrédit pour lui chercher des remplaçants. </w:t>
      </w:r>
      <w:r w:rsidR="00617293" w:rsidRPr="00B63000">
        <w:t>Au contraire, il doit servir à sortir de la crise de régime.</w:t>
      </w:r>
      <w:r w:rsidR="000A0D7E" w:rsidRPr="00B63000">
        <w:t xml:space="preserve"> Il est d’ailleurs le seul légitime </w:t>
      </w:r>
      <w:r w:rsidR="00963FA9" w:rsidRPr="00B63000">
        <w:t>pour</w:t>
      </w:r>
      <w:r w:rsidR="000A0D7E" w:rsidRPr="00B63000">
        <w:t xml:space="preserve"> le faire, sans la contrainte d’une main qui l’oriente comme le veulent les Conventions.</w:t>
      </w:r>
    </w:p>
    <w:p w14:paraId="3F09B44F" w14:textId="372A03BA" w:rsidR="003546C6" w:rsidRPr="00A31329" w:rsidRDefault="00A31329" w:rsidP="003546C6">
      <w:r w:rsidRPr="00A31329">
        <w:t>C’est au travers de ce</w:t>
      </w:r>
      <w:r w:rsidR="004F3E8E">
        <w:t>s</w:t>
      </w:r>
      <w:r w:rsidRPr="00A31329">
        <w:t xml:space="preserve"> question</w:t>
      </w:r>
      <w:r w:rsidR="004F3E8E">
        <w:t>s</w:t>
      </w:r>
      <w:r w:rsidRPr="00A31329">
        <w:t xml:space="preserve"> qu’il faut juger les fameuses « Conventions citoyennes ». En fait, elles apparaissent comme l’expression d’une volonté de trouver des substituts au peuple et à sa souveraineté, en </w:t>
      </w:r>
      <w:r w:rsidR="00521463">
        <w:t xml:space="preserve">se </w:t>
      </w:r>
      <w:r w:rsidRPr="00A31329">
        <w:t xml:space="preserve">posant comme une nation en miniature. Cette idée est absurde car elle remplace une représentation politique par une représentation </w:t>
      </w:r>
      <w:r w:rsidRPr="00B63000">
        <w:t>statistique</w:t>
      </w:r>
      <w:r w:rsidR="000A0D7E" w:rsidRPr="00B63000">
        <w:t>, en elle-même sujette à déba</w:t>
      </w:r>
      <w:r w:rsidR="00B63000" w:rsidRPr="00B63000">
        <w:t xml:space="preserve">t. </w:t>
      </w:r>
      <w:r w:rsidR="000A0D7E" w:rsidRPr="00B63000">
        <w:t xml:space="preserve">Refusons </w:t>
      </w:r>
      <w:r w:rsidR="006621F3" w:rsidRPr="00B63000">
        <w:t>donc ce discours aristocratique</w:t>
      </w:r>
      <w:r w:rsidR="006621F3" w:rsidRPr="00A31329">
        <w:t xml:space="preserve"> alors que tant </w:t>
      </w:r>
      <w:r w:rsidR="003546C6" w:rsidRPr="00A31329">
        <w:t>de signes ont indiqué l’aspiration des citoyens à un</w:t>
      </w:r>
      <w:r w:rsidR="00BA0F13">
        <w:t xml:space="preserve"> peuple libre en France</w:t>
      </w:r>
      <w:r w:rsidR="003546C6" w:rsidRPr="00A31329">
        <w:t xml:space="preserve">, </w:t>
      </w:r>
      <w:r w:rsidRPr="00A31329">
        <w:t xml:space="preserve">à une véritable légitimité des institutions. Luttons ainsi contre le pessimisme sur les capacités du citoyen à construire la volonté générale dans le cadre du suffrage universel. Car le tirage au sort rappelle plutôt le suffrage censitaire, cher à Sieyès. </w:t>
      </w:r>
    </w:p>
    <w:p w14:paraId="786B5B16" w14:textId="7EF1F225" w:rsidR="008B6C40" w:rsidRPr="00A31329" w:rsidRDefault="006A1901" w:rsidP="00AD6E4A">
      <w:pPr>
        <w:jc w:val="both"/>
      </w:pPr>
      <w:r>
        <w:t xml:space="preserve">Tout doit être fait pour redonner </w:t>
      </w:r>
      <w:r w:rsidR="00B907B3">
        <w:t>son</w:t>
      </w:r>
      <w:r>
        <w:t xml:space="preserve"> pouvoir au peuple, souverain naturel en démocratie.</w:t>
      </w:r>
    </w:p>
    <w:sectPr w:rsidR="008B6C40" w:rsidRPr="00A313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7ACE3" w14:textId="77777777" w:rsidR="00D46B6F" w:rsidRDefault="00D46B6F" w:rsidP="00223D9D">
      <w:pPr>
        <w:spacing w:after="0" w:line="240" w:lineRule="auto"/>
      </w:pPr>
      <w:r>
        <w:separator/>
      </w:r>
    </w:p>
  </w:endnote>
  <w:endnote w:type="continuationSeparator" w:id="0">
    <w:p w14:paraId="04DB000E" w14:textId="77777777" w:rsidR="00D46B6F" w:rsidRDefault="00D46B6F" w:rsidP="00223D9D">
      <w:pPr>
        <w:spacing w:after="0" w:line="240" w:lineRule="auto"/>
      </w:pPr>
      <w:r>
        <w:continuationSeparator/>
      </w:r>
    </w:p>
  </w:endnote>
  <w:endnote w:id="1">
    <w:p w14:paraId="45B43C26" w14:textId="132FE35B" w:rsidR="00DA3446" w:rsidRPr="00355943" w:rsidRDefault="00DA3446" w:rsidP="00DA3446">
      <w:pPr>
        <w:pStyle w:val="Titre1"/>
        <w:rPr>
          <w:rFonts w:ascii="Times New Roman PS Std" w:hAnsi="Times New Roman PS Std"/>
          <w:color w:val="000000" w:themeColor="text1"/>
          <w:sz w:val="24"/>
          <w:szCs w:val="24"/>
        </w:rPr>
      </w:pPr>
      <w:r w:rsidRPr="00355943">
        <w:rPr>
          <w:rStyle w:val="Appeldenotedefin"/>
          <w:rFonts w:ascii="Times New Roman PS Std" w:hAnsi="Times New Roman PS Std"/>
          <w:color w:val="000000" w:themeColor="text1"/>
          <w:sz w:val="24"/>
          <w:szCs w:val="24"/>
        </w:rPr>
        <w:endnoteRef/>
      </w:r>
      <w:r w:rsidRPr="00355943">
        <w:rPr>
          <w:rFonts w:ascii="Times New Roman PS Std" w:hAnsi="Times New Roman PS Std"/>
          <w:color w:val="000000" w:themeColor="text1"/>
          <w:sz w:val="24"/>
          <w:szCs w:val="24"/>
        </w:rPr>
        <w:t xml:space="preserve"> Pourquoi tant de haine pour le peuple ?,</w:t>
      </w:r>
      <w:r w:rsidRPr="00355943">
        <w:rPr>
          <w:rStyle w:val="apple-converted-space"/>
          <w:rFonts w:ascii="Times New Roman PS Std" w:hAnsi="Times New Roman PS Std"/>
          <w:color w:val="000000" w:themeColor="text1"/>
          <w:sz w:val="24"/>
          <w:szCs w:val="24"/>
        </w:rPr>
        <w:t> </w:t>
      </w:r>
      <w:r w:rsidRPr="00355943">
        <w:rPr>
          <w:rStyle w:val="auteurs"/>
          <w:rFonts w:ascii="Times New Roman PS Std" w:hAnsi="Times New Roman PS Std"/>
          <w:color w:val="000000" w:themeColor="text1"/>
          <w:sz w:val="24"/>
          <w:szCs w:val="24"/>
        </w:rPr>
        <w:t>par</w:t>
      </w:r>
      <w:r w:rsidRPr="00355943">
        <w:rPr>
          <w:rStyle w:val="apple-converted-space"/>
          <w:rFonts w:ascii="Times New Roman PS Std" w:hAnsi="Times New Roman PS Std"/>
          <w:color w:val="000000" w:themeColor="text1"/>
          <w:sz w:val="24"/>
          <w:szCs w:val="24"/>
        </w:rPr>
        <w:t>  </w:t>
      </w:r>
      <w:hyperlink r:id="rId1" w:history="1">
        <w:r w:rsidRPr="00355943">
          <w:rPr>
            <w:rStyle w:val="Lienhypertexte"/>
            <w:rFonts w:ascii="Times New Roman PS Std" w:hAnsi="Times New Roman PS Std"/>
            <w:color w:val="000000" w:themeColor="text1"/>
            <w:sz w:val="24"/>
            <w:szCs w:val="24"/>
            <w:u w:val="none"/>
          </w:rPr>
          <w:t>André Bellon</w:t>
        </w:r>
      </w:hyperlink>
    </w:p>
    <w:p w14:paraId="2F9EE02F" w14:textId="2E744C1B" w:rsidR="00DA3446" w:rsidRPr="00355943" w:rsidRDefault="00DA3446">
      <w:pPr>
        <w:pStyle w:val="Notedefin"/>
        <w:rPr>
          <w:rFonts w:ascii="Times New Roman PS Std" w:hAnsi="Times New Roman PS Std"/>
          <w:color w:val="000000" w:themeColor="text1"/>
          <w:sz w:val="24"/>
          <w:szCs w:val="24"/>
        </w:rPr>
      </w:pPr>
      <w:r w:rsidRPr="00355943">
        <w:rPr>
          <w:rFonts w:ascii="Times New Roman PS Std" w:hAnsi="Times New Roman PS Std"/>
          <w:color w:val="000000" w:themeColor="text1"/>
          <w:sz w:val="24"/>
          <w:szCs w:val="24"/>
        </w:rPr>
        <w:t>https://www.pouruneconstituante.fr/spip.php?article1808</w:t>
      </w:r>
    </w:p>
  </w:endnote>
  <w:endnote w:id="2">
    <w:p w14:paraId="1EC3286E" w14:textId="15892B54" w:rsidR="00355943" w:rsidRPr="00355943" w:rsidRDefault="00355943" w:rsidP="00355943">
      <w:pPr>
        <w:pStyle w:val="Titre1"/>
        <w:rPr>
          <w:rFonts w:ascii="Times New Roman PS Std" w:hAnsi="Times New Roman PS Std"/>
          <w:color w:val="000000" w:themeColor="text1"/>
          <w:sz w:val="24"/>
          <w:szCs w:val="24"/>
        </w:rPr>
      </w:pPr>
      <w:r w:rsidRPr="00355943">
        <w:rPr>
          <w:rStyle w:val="Appeldenotedefin"/>
          <w:rFonts w:ascii="Times New Roman PS Std" w:hAnsi="Times New Roman PS Std"/>
          <w:color w:val="000000" w:themeColor="text1"/>
          <w:sz w:val="24"/>
          <w:szCs w:val="24"/>
        </w:rPr>
        <w:endnoteRef/>
      </w:r>
      <w:r w:rsidRPr="00355943">
        <w:rPr>
          <w:rFonts w:ascii="Times New Roman PS Std" w:hAnsi="Times New Roman PS Std"/>
          <w:color w:val="000000" w:themeColor="text1"/>
          <w:sz w:val="24"/>
          <w:szCs w:val="24"/>
        </w:rPr>
        <w:t xml:space="preserve"> Le piège européen,</w:t>
      </w:r>
      <w:r w:rsidRPr="00355943">
        <w:rPr>
          <w:rStyle w:val="apple-converted-space"/>
          <w:rFonts w:ascii="Times New Roman PS Std" w:hAnsi="Times New Roman PS Std"/>
          <w:color w:val="000000" w:themeColor="text1"/>
          <w:sz w:val="24"/>
          <w:szCs w:val="24"/>
        </w:rPr>
        <w:t> </w:t>
      </w:r>
      <w:r w:rsidRPr="00355943">
        <w:rPr>
          <w:rStyle w:val="auteurs"/>
          <w:rFonts w:ascii="Times New Roman PS Std" w:hAnsi="Times New Roman PS Std"/>
          <w:color w:val="000000" w:themeColor="text1"/>
          <w:sz w:val="24"/>
          <w:szCs w:val="24"/>
        </w:rPr>
        <w:t>par</w:t>
      </w:r>
      <w:r w:rsidRPr="00355943">
        <w:rPr>
          <w:rStyle w:val="apple-converted-space"/>
          <w:rFonts w:ascii="Times New Roman PS Std" w:hAnsi="Times New Roman PS Std"/>
          <w:color w:val="000000" w:themeColor="text1"/>
          <w:sz w:val="24"/>
          <w:szCs w:val="24"/>
        </w:rPr>
        <w:t>  </w:t>
      </w:r>
      <w:hyperlink r:id="rId2" w:history="1">
        <w:r w:rsidRPr="00355943">
          <w:rPr>
            <w:rStyle w:val="Lienhypertexte"/>
            <w:rFonts w:ascii="Times New Roman PS Std" w:hAnsi="Times New Roman PS Std"/>
            <w:color w:val="000000" w:themeColor="text1"/>
            <w:sz w:val="24"/>
            <w:szCs w:val="24"/>
            <w:u w:val="none"/>
          </w:rPr>
          <w:t>Anne-Cécile Robert</w:t>
        </w:r>
      </w:hyperlink>
    </w:p>
    <w:p w14:paraId="38A46496" w14:textId="3FF2D58F" w:rsidR="00355943" w:rsidRPr="00355943" w:rsidRDefault="00355943">
      <w:pPr>
        <w:pStyle w:val="Notedefin"/>
        <w:rPr>
          <w:rFonts w:ascii="Times New Roman PS Std" w:hAnsi="Times New Roman PS Std"/>
          <w:color w:val="000000" w:themeColor="text1"/>
          <w:sz w:val="24"/>
          <w:szCs w:val="24"/>
        </w:rPr>
      </w:pPr>
      <w:r w:rsidRPr="00355943">
        <w:rPr>
          <w:rFonts w:ascii="Times New Roman PS Std" w:hAnsi="Times New Roman PS Std"/>
          <w:color w:val="000000" w:themeColor="text1"/>
          <w:sz w:val="24"/>
          <w:szCs w:val="24"/>
        </w:rPr>
        <w:t>https://www.pouruneconstituante.fr/spip.php?article2028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PS Std">
    <w:altName w:val="Times New Roman"/>
    <w:panose1 w:val="00000000000000000000"/>
    <w:charset w:val="00"/>
    <w:family w:val="roman"/>
    <w:notTrueType/>
    <w:pitch w:val="variable"/>
    <w:sig w:usb0="800000AF" w:usb1="50002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61AC8" w14:textId="77777777" w:rsidR="00D46B6F" w:rsidRDefault="00D46B6F" w:rsidP="00223D9D">
      <w:pPr>
        <w:spacing w:after="0" w:line="240" w:lineRule="auto"/>
      </w:pPr>
      <w:r>
        <w:separator/>
      </w:r>
    </w:p>
  </w:footnote>
  <w:footnote w:type="continuationSeparator" w:id="0">
    <w:p w14:paraId="41F8A06F" w14:textId="77777777" w:rsidR="00D46B6F" w:rsidRDefault="00D46B6F" w:rsidP="00223D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D9D"/>
    <w:rsid w:val="000013A3"/>
    <w:rsid w:val="00024504"/>
    <w:rsid w:val="00056665"/>
    <w:rsid w:val="00061E19"/>
    <w:rsid w:val="00092DD5"/>
    <w:rsid w:val="00096A26"/>
    <w:rsid w:val="000A0D7E"/>
    <w:rsid w:val="000D55C5"/>
    <w:rsid w:val="000F6AD1"/>
    <w:rsid w:val="00114573"/>
    <w:rsid w:val="001162C4"/>
    <w:rsid w:val="00122385"/>
    <w:rsid w:val="0017464C"/>
    <w:rsid w:val="00176967"/>
    <w:rsid w:val="00177A28"/>
    <w:rsid w:val="00181C34"/>
    <w:rsid w:val="001C11F2"/>
    <w:rsid w:val="001C13C6"/>
    <w:rsid w:val="001C3586"/>
    <w:rsid w:val="00223D9D"/>
    <w:rsid w:val="00256A23"/>
    <w:rsid w:val="00272EFB"/>
    <w:rsid w:val="00292916"/>
    <w:rsid w:val="002956A3"/>
    <w:rsid w:val="002E04B9"/>
    <w:rsid w:val="002F24D4"/>
    <w:rsid w:val="002F5358"/>
    <w:rsid w:val="00315191"/>
    <w:rsid w:val="00333122"/>
    <w:rsid w:val="003546C6"/>
    <w:rsid w:val="00355943"/>
    <w:rsid w:val="00376394"/>
    <w:rsid w:val="00392B34"/>
    <w:rsid w:val="00395A09"/>
    <w:rsid w:val="003D25A5"/>
    <w:rsid w:val="003D2D88"/>
    <w:rsid w:val="003E3A3F"/>
    <w:rsid w:val="004043B1"/>
    <w:rsid w:val="0041169B"/>
    <w:rsid w:val="0044708A"/>
    <w:rsid w:val="004525D8"/>
    <w:rsid w:val="00474A39"/>
    <w:rsid w:val="004A2D11"/>
    <w:rsid w:val="004B7E1A"/>
    <w:rsid w:val="004C01D2"/>
    <w:rsid w:val="004F3E8E"/>
    <w:rsid w:val="00521463"/>
    <w:rsid w:val="00557636"/>
    <w:rsid w:val="00573AFE"/>
    <w:rsid w:val="00591821"/>
    <w:rsid w:val="005C4FF3"/>
    <w:rsid w:val="005D1BF3"/>
    <w:rsid w:val="00617293"/>
    <w:rsid w:val="006621F3"/>
    <w:rsid w:val="006A1901"/>
    <w:rsid w:val="00705730"/>
    <w:rsid w:val="0070684E"/>
    <w:rsid w:val="00714C98"/>
    <w:rsid w:val="007161D8"/>
    <w:rsid w:val="007165BA"/>
    <w:rsid w:val="00737339"/>
    <w:rsid w:val="00742E5A"/>
    <w:rsid w:val="00773EDC"/>
    <w:rsid w:val="007B7AE0"/>
    <w:rsid w:val="007C59C0"/>
    <w:rsid w:val="007E2DA8"/>
    <w:rsid w:val="007F06F8"/>
    <w:rsid w:val="007F4B61"/>
    <w:rsid w:val="00813094"/>
    <w:rsid w:val="00817657"/>
    <w:rsid w:val="0083249F"/>
    <w:rsid w:val="0084406E"/>
    <w:rsid w:val="0084516C"/>
    <w:rsid w:val="008524C6"/>
    <w:rsid w:val="0089280C"/>
    <w:rsid w:val="008A3868"/>
    <w:rsid w:val="008B6C40"/>
    <w:rsid w:val="008C19E7"/>
    <w:rsid w:val="00920436"/>
    <w:rsid w:val="0092226A"/>
    <w:rsid w:val="00943383"/>
    <w:rsid w:val="00947F80"/>
    <w:rsid w:val="00963FA9"/>
    <w:rsid w:val="00972A48"/>
    <w:rsid w:val="00976DC3"/>
    <w:rsid w:val="00977146"/>
    <w:rsid w:val="009E779D"/>
    <w:rsid w:val="00A0749D"/>
    <w:rsid w:val="00A13FD5"/>
    <w:rsid w:val="00A31329"/>
    <w:rsid w:val="00A33B68"/>
    <w:rsid w:val="00A51D0B"/>
    <w:rsid w:val="00A64AFF"/>
    <w:rsid w:val="00A718CE"/>
    <w:rsid w:val="00AA0A55"/>
    <w:rsid w:val="00AC333C"/>
    <w:rsid w:val="00AC741B"/>
    <w:rsid w:val="00AC7820"/>
    <w:rsid w:val="00AD6E4A"/>
    <w:rsid w:val="00B053A6"/>
    <w:rsid w:val="00B35C4E"/>
    <w:rsid w:val="00B60D10"/>
    <w:rsid w:val="00B63000"/>
    <w:rsid w:val="00B6690E"/>
    <w:rsid w:val="00B84BBA"/>
    <w:rsid w:val="00B8737D"/>
    <w:rsid w:val="00B907B3"/>
    <w:rsid w:val="00B91D23"/>
    <w:rsid w:val="00BA0F13"/>
    <w:rsid w:val="00BA7580"/>
    <w:rsid w:val="00BB5D84"/>
    <w:rsid w:val="00BC70D6"/>
    <w:rsid w:val="00C1074B"/>
    <w:rsid w:val="00C45D84"/>
    <w:rsid w:val="00C4657D"/>
    <w:rsid w:val="00CD7D8E"/>
    <w:rsid w:val="00CF4856"/>
    <w:rsid w:val="00D14ACA"/>
    <w:rsid w:val="00D16546"/>
    <w:rsid w:val="00D46B6F"/>
    <w:rsid w:val="00D8648D"/>
    <w:rsid w:val="00DA2F3B"/>
    <w:rsid w:val="00DA3446"/>
    <w:rsid w:val="00DC497D"/>
    <w:rsid w:val="00E67935"/>
    <w:rsid w:val="00E70D70"/>
    <w:rsid w:val="00E732E2"/>
    <w:rsid w:val="00E84945"/>
    <w:rsid w:val="00E907A9"/>
    <w:rsid w:val="00E94326"/>
    <w:rsid w:val="00EB00C1"/>
    <w:rsid w:val="00F67303"/>
    <w:rsid w:val="00F76D3E"/>
    <w:rsid w:val="00FB736F"/>
    <w:rsid w:val="00FB7B81"/>
    <w:rsid w:val="00FC3A79"/>
    <w:rsid w:val="00FC6832"/>
    <w:rsid w:val="00FD335D"/>
    <w:rsid w:val="00FD66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8073"/>
  <w15:chartTrackingRefBased/>
  <w15:docId w15:val="{EA4D6B9E-A738-4460-A13B-10C10074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8"/>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E4A"/>
  </w:style>
  <w:style w:type="paragraph" w:styleId="Titre1">
    <w:name w:val="heading 1"/>
    <w:basedOn w:val="Normal"/>
    <w:next w:val="Normal"/>
    <w:link w:val="Titre1Car"/>
    <w:uiPriority w:val="9"/>
    <w:qFormat/>
    <w:rsid w:val="00223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23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23D9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Titre4">
    <w:name w:val="heading 4"/>
    <w:basedOn w:val="Normal"/>
    <w:next w:val="Normal"/>
    <w:link w:val="Titre4Car"/>
    <w:uiPriority w:val="9"/>
    <w:semiHidden/>
    <w:unhideWhenUsed/>
    <w:qFormat/>
    <w:rsid w:val="00223D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223D9D"/>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223D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223D9D"/>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223D9D"/>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223D9D"/>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3D9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23D9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23D9D"/>
    <w:rPr>
      <w:rFonts w:asciiTheme="minorHAnsi" w:eastAsiaTheme="majorEastAsia" w:hAnsiTheme="minorHAnsi" w:cstheme="majorBidi"/>
      <w:color w:val="0F4761" w:themeColor="accent1" w:themeShade="BF"/>
      <w:szCs w:val="28"/>
    </w:rPr>
  </w:style>
  <w:style w:type="character" w:customStyle="1" w:styleId="Titre4Car">
    <w:name w:val="Titre 4 Car"/>
    <w:basedOn w:val="Policepardfaut"/>
    <w:link w:val="Titre4"/>
    <w:uiPriority w:val="9"/>
    <w:semiHidden/>
    <w:rsid w:val="00223D9D"/>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223D9D"/>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223D9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223D9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223D9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223D9D"/>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223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23D9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23D9D"/>
    <w:pPr>
      <w:numPr>
        <w:ilvl w:val="1"/>
      </w:numPr>
    </w:pPr>
    <w:rPr>
      <w:rFonts w:asciiTheme="minorHAnsi" w:eastAsiaTheme="majorEastAsia" w:hAnsiTheme="minorHAnsi" w:cstheme="majorBidi"/>
      <w:color w:val="595959" w:themeColor="text1" w:themeTint="A6"/>
      <w:spacing w:val="15"/>
      <w:szCs w:val="28"/>
    </w:rPr>
  </w:style>
  <w:style w:type="character" w:customStyle="1" w:styleId="Sous-titreCar">
    <w:name w:val="Sous-titre Car"/>
    <w:basedOn w:val="Policepardfaut"/>
    <w:link w:val="Sous-titre"/>
    <w:uiPriority w:val="11"/>
    <w:rsid w:val="00223D9D"/>
    <w:rPr>
      <w:rFonts w:asciiTheme="minorHAnsi" w:eastAsiaTheme="majorEastAsia" w:hAnsiTheme="minorHAnsi" w:cstheme="majorBidi"/>
      <w:color w:val="595959" w:themeColor="text1" w:themeTint="A6"/>
      <w:spacing w:val="15"/>
      <w:szCs w:val="28"/>
    </w:rPr>
  </w:style>
  <w:style w:type="paragraph" w:styleId="Citation">
    <w:name w:val="Quote"/>
    <w:basedOn w:val="Normal"/>
    <w:next w:val="Normal"/>
    <w:link w:val="CitationCar"/>
    <w:uiPriority w:val="29"/>
    <w:qFormat/>
    <w:rsid w:val="00223D9D"/>
    <w:pPr>
      <w:spacing w:before="160"/>
      <w:jc w:val="center"/>
    </w:pPr>
    <w:rPr>
      <w:i/>
      <w:iCs/>
      <w:color w:val="404040" w:themeColor="text1" w:themeTint="BF"/>
    </w:rPr>
  </w:style>
  <w:style w:type="character" w:customStyle="1" w:styleId="CitationCar">
    <w:name w:val="Citation Car"/>
    <w:basedOn w:val="Policepardfaut"/>
    <w:link w:val="Citation"/>
    <w:uiPriority w:val="29"/>
    <w:rsid w:val="00223D9D"/>
    <w:rPr>
      <w:i/>
      <w:iCs/>
      <w:color w:val="404040" w:themeColor="text1" w:themeTint="BF"/>
    </w:rPr>
  </w:style>
  <w:style w:type="paragraph" w:styleId="Paragraphedeliste">
    <w:name w:val="List Paragraph"/>
    <w:basedOn w:val="Normal"/>
    <w:uiPriority w:val="34"/>
    <w:qFormat/>
    <w:rsid w:val="00223D9D"/>
    <w:pPr>
      <w:ind w:left="720"/>
      <w:contextualSpacing/>
    </w:pPr>
  </w:style>
  <w:style w:type="character" w:styleId="Accentuationintense">
    <w:name w:val="Intense Emphasis"/>
    <w:basedOn w:val="Policepardfaut"/>
    <w:uiPriority w:val="21"/>
    <w:qFormat/>
    <w:rsid w:val="00223D9D"/>
    <w:rPr>
      <w:i/>
      <w:iCs/>
      <w:color w:val="0F4761" w:themeColor="accent1" w:themeShade="BF"/>
    </w:rPr>
  </w:style>
  <w:style w:type="paragraph" w:styleId="Citationintense">
    <w:name w:val="Intense Quote"/>
    <w:basedOn w:val="Normal"/>
    <w:next w:val="Normal"/>
    <w:link w:val="CitationintenseCar"/>
    <w:uiPriority w:val="30"/>
    <w:qFormat/>
    <w:rsid w:val="00223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23D9D"/>
    <w:rPr>
      <w:i/>
      <w:iCs/>
      <w:color w:val="0F4761" w:themeColor="accent1" w:themeShade="BF"/>
    </w:rPr>
  </w:style>
  <w:style w:type="character" w:styleId="Rfrenceintense">
    <w:name w:val="Intense Reference"/>
    <w:basedOn w:val="Policepardfaut"/>
    <w:uiPriority w:val="32"/>
    <w:qFormat/>
    <w:rsid w:val="00223D9D"/>
    <w:rPr>
      <w:b/>
      <w:bCs/>
      <w:smallCaps/>
      <w:color w:val="0F4761" w:themeColor="accent1" w:themeShade="BF"/>
      <w:spacing w:val="5"/>
    </w:rPr>
  </w:style>
  <w:style w:type="character" w:styleId="Lienhypertexte">
    <w:name w:val="Hyperlink"/>
    <w:basedOn w:val="Policepardfaut"/>
    <w:uiPriority w:val="99"/>
    <w:semiHidden/>
    <w:unhideWhenUsed/>
    <w:rsid w:val="00223D9D"/>
    <w:rPr>
      <w:color w:val="467886" w:themeColor="hyperlink"/>
      <w:u w:val="single"/>
    </w:rPr>
  </w:style>
  <w:style w:type="paragraph" w:styleId="Notedefin">
    <w:name w:val="endnote text"/>
    <w:basedOn w:val="Normal"/>
    <w:link w:val="NotedefinCar"/>
    <w:semiHidden/>
    <w:unhideWhenUsed/>
    <w:rsid w:val="00223D9D"/>
    <w:pPr>
      <w:spacing w:after="0" w:line="240" w:lineRule="auto"/>
    </w:pPr>
    <w:rPr>
      <w:rFonts w:asciiTheme="minorHAnsi" w:hAnsiTheme="minorHAnsi"/>
      <w:kern w:val="0"/>
      <w:sz w:val="20"/>
      <w:szCs w:val="20"/>
      <w14:ligatures w14:val="none"/>
    </w:rPr>
  </w:style>
  <w:style w:type="character" w:customStyle="1" w:styleId="NotedefinCar">
    <w:name w:val="Note de fin Car"/>
    <w:basedOn w:val="Policepardfaut"/>
    <w:link w:val="Notedefin"/>
    <w:semiHidden/>
    <w:rsid w:val="00223D9D"/>
    <w:rPr>
      <w:rFonts w:asciiTheme="minorHAnsi" w:hAnsiTheme="minorHAnsi"/>
      <w:kern w:val="0"/>
      <w:sz w:val="20"/>
      <w:szCs w:val="20"/>
      <w14:ligatures w14:val="none"/>
    </w:rPr>
  </w:style>
  <w:style w:type="character" w:styleId="Appeldenotedefin">
    <w:name w:val="endnote reference"/>
    <w:basedOn w:val="Policepardfaut"/>
    <w:semiHidden/>
    <w:unhideWhenUsed/>
    <w:rsid w:val="00223D9D"/>
    <w:rPr>
      <w:vertAlign w:val="superscript"/>
    </w:rPr>
  </w:style>
  <w:style w:type="paragraph" w:customStyle="1" w:styleId="info-publi">
    <w:name w:val="info-publi"/>
    <w:basedOn w:val="Normal"/>
    <w:rsid w:val="00DA3446"/>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apple-converted-space">
    <w:name w:val="apple-converted-space"/>
    <w:basedOn w:val="Policepardfaut"/>
    <w:rsid w:val="00DA3446"/>
  </w:style>
  <w:style w:type="character" w:customStyle="1" w:styleId="auteurs">
    <w:name w:val="auteurs"/>
    <w:basedOn w:val="Policepardfaut"/>
    <w:rsid w:val="00DA3446"/>
  </w:style>
  <w:style w:type="character" w:customStyle="1" w:styleId="vcard">
    <w:name w:val="vcard"/>
    <w:basedOn w:val="Policepardfaut"/>
    <w:rsid w:val="00DA3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672701">
      <w:bodyDiv w:val="1"/>
      <w:marLeft w:val="0"/>
      <w:marRight w:val="0"/>
      <w:marTop w:val="0"/>
      <w:marBottom w:val="0"/>
      <w:divBdr>
        <w:top w:val="none" w:sz="0" w:space="0" w:color="auto"/>
        <w:left w:val="none" w:sz="0" w:space="0" w:color="auto"/>
        <w:bottom w:val="none" w:sz="0" w:space="0" w:color="auto"/>
        <w:right w:val="none" w:sz="0" w:space="0" w:color="auto"/>
      </w:divBdr>
    </w:div>
    <w:div w:id="191647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endnotes.xml.rels><?xml version="1.0" encoding="UTF-8" standalone="yes"?>
<Relationships xmlns="http://schemas.openxmlformats.org/package/2006/relationships"><Relationship Id="rId2" Type="http://schemas.openxmlformats.org/officeDocument/2006/relationships/hyperlink" Target="https://www.pouruneconstituante.fr/spip.php?auteur4" TargetMode="External"/><Relationship Id="rId1" Type="http://schemas.openxmlformats.org/officeDocument/2006/relationships/hyperlink" Target="https://www.pouruneconstituante.fr/spip.php?auteur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1106</Words>
  <Characters>5908</Characters>
  <Application>Microsoft Office Word</Application>
  <DocSecurity>0</DocSecurity>
  <Lines>103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Bellon</dc:creator>
  <cp:keywords/>
  <dc:description/>
  <cp:lastModifiedBy>André Bellon</cp:lastModifiedBy>
  <cp:revision>7</cp:revision>
  <cp:lastPrinted>2025-09-25T14:42:00Z</cp:lastPrinted>
  <dcterms:created xsi:type="dcterms:W3CDTF">2025-09-26T14:36:00Z</dcterms:created>
  <dcterms:modified xsi:type="dcterms:W3CDTF">2025-09-27T09:01:00Z</dcterms:modified>
</cp:coreProperties>
</file>