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5F" w:rsidRPr="003F615F" w:rsidRDefault="003F615F" w:rsidP="003F61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615F">
        <w:rPr>
          <w:b/>
          <w:sz w:val="28"/>
          <w:szCs w:val="28"/>
        </w:rPr>
        <w:t xml:space="preserve">Avant tout se doter d’une </w:t>
      </w:r>
      <w:r w:rsidRPr="003F615F">
        <w:rPr>
          <w:b/>
          <w:i/>
          <w:sz w:val="28"/>
          <w:szCs w:val="28"/>
        </w:rPr>
        <w:t>stratégie</w:t>
      </w:r>
      <w:r w:rsidRPr="003F615F">
        <w:rPr>
          <w:b/>
          <w:sz w:val="28"/>
          <w:szCs w:val="28"/>
        </w:rPr>
        <w:t xml:space="preserve"> pour éviter le pilotage </w:t>
      </w:r>
      <w:r w:rsidR="00676970">
        <w:rPr>
          <w:b/>
          <w:sz w:val="28"/>
          <w:szCs w:val="28"/>
        </w:rPr>
        <w:t>à</w:t>
      </w:r>
      <w:r w:rsidRPr="003F615F">
        <w:rPr>
          <w:b/>
          <w:sz w:val="28"/>
          <w:szCs w:val="28"/>
        </w:rPr>
        <w:t xml:space="preserve"> vue et sous la pression de la conjoncture politique (élections, etc.)</w:t>
      </w:r>
    </w:p>
    <w:p w:rsidR="00540BE1" w:rsidRDefault="003B35B2" w:rsidP="003B35B2">
      <w:pPr>
        <w:jc w:val="both"/>
      </w:pPr>
      <w:r>
        <w:t>Comme nous le propose Vincent, l</w:t>
      </w:r>
      <w:r w:rsidR="00540BE1">
        <w:t>’idée de vouloir sensibiliser les élus locaux – et notamment au niveau des communes - à notre démarche est en soi intéressante, la dimension communale  étant au cœur de notre projet</w:t>
      </w:r>
      <w:r>
        <w:t>,</w:t>
      </w:r>
      <w:r w:rsidR="00540BE1">
        <w:t xml:space="preserve"> </w:t>
      </w:r>
      <w:r>
        <w:t>si du moins nous voulons être</w:t>
      </w:r>
      <w:r w:rsidR="00540BE1">
        <w:t xml:space="preserve"> en prise avec nos concitoyens car c’est d’eux qu’il s’agit avant tout</w:t>
      </w:r>
      <w:r w:rsidR="005675AB">
        <w:t>,</w:t>
      </w:r>
      <w:r w:rsidR="00540BE1">
        <w:t xml:space="preserve"> et moins des élus</w:t>
      </w:r>
      <w:r>
        <w:t xml:space="preserve"> en tant que tels</w:t>
      </w:r>
      <w:r w:rsidR="00540BE1">
        <w:t xml:space="preserve">. </w:t>
      </w:r>
    </w:p>
    <w:p w:rsidR="000825C1" w:rsidRDefault="00540BE1" w:rsidP="003B35B2">
      <w:pPr>
        <w:jc w:val="both"/>
      </w:pPr>
      <w:r>
        <w:t>C’est une manière de toucher le peuple</w:t>
      </w:r>
      <w:r w:rsidR="003B35B2">
        <w:t xml:space="preserve"> en s’appuyant sur la démocratie de proximité (ou </w:t>
      </w:r>
      <w:r w:rsidR="000C29B6">
        <w:t xml:space="preserve">plutôt </w:t>
      </w:r>
      <w:r w:rsidR="003B35B2">
        <w:t>ce qu’il en reste…) et donc les élus locaux</w:t>
      </w:r>
      <w:r>
        <w:t xml:space="preserve">. </w:t>
      </w:r>
      <w:r w:rsidR="000C29B6">
        <w:t>Mais e</w:t>
      </w:r>
      <w:r>
        <w:t>st-ce la seule manière qui serait pour nous une voie de passage obligée ?</w:t>
      </w:r>
      <w:r w:rsidR="003B35B2">
        <w:t xml:space="preserve"> Car raisonner ainsi supposerait que les élus locaux soient des « corps intermédiaires »</w:t>
      </w:r>
      <w:r w:rsidR="000825C1">
        <w:t xml:space="preserve"> entre les citoyens et le pouvoir politique central</w:t>
      </w:r>
      <w:r w:rsidR="003B35B2">
        <w:t xml:space="preserve">, </w:t>
      </w:r>
      <w:r w:rsidR="000825C1">
        <w:t xml:space="preserve">c’est-à-dire soient des corps </w:t>
      </w:r>
      <w:r w:rsidR="003B35B2">
        <w:t xml:space="preserve">d’une essence politique différente </w:t>
      </w:r>
      <w:r w:rsidR="000825C1">
        <w:t xml:space="preserve">de </w:t>
      </w:r>
      <w:r w:rsidR="003B35B2">
        <w:t>celle de no</w:t>
      </w:r>
      <w:r w:rsidR="000825C1">
        <w:t>tre réalité politique nationale…</w:t>
      </w:r>
    </w:p>
    <w:p w:rsidR="00540BE1" w:rsidRDefault="000825C1" w:rsidP="003B35B2">
      <w:pPr>
        <w:jc w:val="both"/>
      </w:pPr>
      <w:r>
        <w:t>C</w:t>
      </w:r>
      <w:r w:rsidR="000C29B6">
        <w:t>ar c</w:t>
      </w:r>
      <w:r>
        <w:t>’est la condition nécessaire pour qu’ils</w:t>
      </w:r>
      <w:r w:rsidR="003B35B2">
        <w:t xml:space="preserve"> puissent être ou devenir des </w:t>
      </w:r>
      <w:r w:rsidR="003B35B2" w:rsidRPr="000C29B6">
        <w:rPr>
          <w:b/>
        </w:rPr>
        <w:t>relais possibles de notre action </w:t>
      </w:r>
      <w:r w:rsidRPr="000C29B6">
        <w:rPr>
          <w:b/>
        </w:rPr>
        <w:t>constituante</w:t>
      </w:r>
      <w:r w:rsidR="000C29B6">
        <w:t>…</w:t>
      </w:r>
    </w:p>
    <w:p w:rsidR="003B35B2" w:rsidRDefault="003B35B2" w:rsidP="003B35B2">
      <w:pPr>
        <w:jc w:val="both"/>
      </w:pPr>
      <w:r>
        <w:t xml:space="preserve">L’observation </w:t>
      </w:r>
      <w:r w:rsidR="000C29B6">
        <w:t xml:space="preserve">lucide </w:t>
      </w:r>
      <w:r>
        <w:t xml:space="preserve">de la réalité politique nous permet </w:t>
      </w:r>
      <w:r w:rsidR="000C29B6">
        <w:t xml:space="preserve">cependant </w:t>
      </w:r>
      <w:r>
        <w:t>d’en douter</w:t>
      </w:r>
      <w:r w:rsidR="000C29B6">
        <w:t>…</w:t>
      </w:r>
    </w:p>
    <w:p w:rsidR="00540BE1" w:rsidRDefault="003B35B2" w:rsidP="003B35B2">
      <w:pPr>
        <w:jc w:val="both"/>
      </w:pPr>
      <w:r>
        <w:t>En effet,</w:t>
      </w:r>
      <w:r w:rsidR="00540BE1">
        <w:t xml:space="preserve"> la réalité locale, s’agissant de la posture des élus</w:t>
      </w:r>
      <w:r w:rsidR="00540BE1" w:rsidRPr="00540BE1">
        <w:t xml:space="preserve"> </w:t>
      </w:r>
      <w:r w:rsidR="00540BE1">
        <w:t>est avant tout politique</w:t>
      </w:r>
      <w:r w:rsidR="000825C1">
        <w:t>, entendons par là que les divisions politiques « locales » épousent les divisions politiques nationales.  L</w:t>
      </w:r>
      <w:r w:rsidR="00540BE1">
        <w:t xml:space="preserve">es élus locaux – communaux, départementaux et régionaux – </w:t>
      </w:r>
      <w:r w:rsidR="000825C1">
        <w:t>sont en effet</w:t>
      </w:r>
      <w:r w:rsidR="00540BE1">
        <w:t xml:space="preserve"> inféodés aux partis politiques </w:t>
      </w:r>
      <w:r w:rsidR="000825C1">
        <w:t xml:space="preserve">nationaux </w:t>
      </w:r>
      <w:r w:rsidR="00540BE1">
        <w:t>qui distribuent les investitures</w:t>
      </w:r>
      <w:r>
        <w:t xml:space="preserve"> et qui disposent de la manne financière nécessaire à une campagne électorale toujours coûteuse pour de simples citoyens indépendants de toute attache tutélaire</w:t>
      </w:r>
      <w:r w:rsidR="00540BE1">
        <w:t>.</w:t>
      </w:r>
    </w:p>
    <w:p w:rsidR="003B35B2" w:rsidRDefault="00540BE1" w:rsidP="003B35B2">
      <w:pPr>
        <w:jc w:val="both"/>
      </w:pPr>
      <w:r>
        <w:t>On l’a bien vu récemment à propos de la réforme des collectivités locales – grandes agglomérations, régions, etc. -, les élus locaux ne parviennent pas à faire entendre leurs voix en tant qu’élus locaux</w:t>
      </w:r>
      <w:r w:rsidR="003B35B2">
        <w:t>. Certes, ils ont beaucoup gesticulé lors de leurs assemblées corporatistes</w:t>
      </w:r>
      <w:r w:rsidR="000C29B6">
        <w:t xml:space="preserve"> (</w:t>
      </w:r>
      <w:r w:rsidR="00F94EDD">
        <w:t xml:space="preserve">du style </w:t>
      </w:r>
      <w:r w:rsidR="000C29B6">
        <w:t>« arrêtez-moi ou je fais un malheur…. »</w:t>
      </w:r>
      <w:r w:rsidR="00F94EDD">
        <w:t>)</w:t>
      </w:r>
      <w:r w:rsidR="003B35B2">
        <w:t>, mais rien n’y a fait</w:t>
      </w:r>
      <w:r w:rsidR="000825C1">
        <w:t>, le Gouvernement n’a pas reculé et le rouleau compresseur de la rigueur budgétaire et de la réforme locale est passé…</w:t>
      </w:r>
    </w:p>
    <w:p w:rsidR="003B35B2" w:rsidRDefault="003B35B2" w:rsidP="003B35B2">
      <w:pPr>
        <w:jc w:val="both"/>
      </w:pPr>
      <w:r>
        <w:t xml:space="preserve">Ils </w:t>
      </w:r>
      <w:r w:rsidR="000825C1">
        <w:t xml:space="preserve">avaient pourtant au moins un moyen de se faire entendre car </w:t>
      </w:r>
      <w:r w:rsidR="000825C1" w:rsidRPr="000C29B6">
        <w:rPr>
          <w:b/>
        </w:rPr>
        <w:t>ils auraient</w:t>
      </w:r>
      <w:r w:rsidRPr="000C29B6">
        <w:rPr>
          <w:b/>
        </w:rPr>
        <w:t xml:space="preserve"> pu démissionner en bloc de leur mandat</w:t>
      </w:r>
      <w:r w:rsidR="000C29B6" w:rsidRPr="000C29B6">
        <w:t>,</w:t>
      </w:r>
      <w:r>
        <w:t xml:space="preserve"> contraignant le Gouvernement à procéder à de nouvelles élect</w:t>
      </w:r>
      <w:r w:rsidR="000825C1">
        <w:t>ions communales</w:t>
      </w:r>
      <w:r w:rsidR="003C7584">
        <w:t xml:space="preserve"> dont ils auraient politisé les enjeux en mettant au cœur du débat les politiques d’austérité et la remise en cause de la démocratie locale</w:t>
      </w:r>
      <w:r w:rsidR="000C29B6">
        <w:t>, les deux</w:t>
      </w:r>
      <w:r w:rsidR="003C7584">
        <w:t xml:space="preserve"> téléguidées par Bruxelles et l’Union européenne</w:t>
      </w:r>
      <w:r w:rsidR="000825C1">
        <w:t>… Ils auraient pu aussi envisager la grève dans leurs fonctions d’officiers d’état civil</w:t>
      </w:r>
      <w:r w:rsidR="000C29B6">
        <w:t xml:space="preserve"> représentant l’Etat</w:t>
      </w:r>
      <w:r w:rsidR="000825C1">
        <w:t>…</w:t>
      </w:r>
    </w:p>
    <w:p w:rsidR="00540BE1" w:rsidRDefault="000825C1" w:rsidP="003B35B2">
      <w:pPr>
        <w:jc w:val="both"/>
      </w:pPr>
      <w:r>
        <w:t xml:space="preserve">Ils ne l’ont pas fait, qu’ils se situent </w:t>
      </w:r>
      <w:r w:rsidR="000C29B6">
        <w:t>à « </w:t>
      </w:r>
      <w:r>
        <w:t xml:space="preserve">gauche » ou à « droite » </w:t>
      </w:r>
      <w:r w:rsidR="00F94EDD">
        <w:t xml:space="preserve">de l’échiquier politique </w:t>
      </w:r>
      <w:r>
        <w:t>et la rigueur et la réforme sont passées…</w:t>
      </w:r>
      <w:r w:rsidR="000C29B6">
        <w:t xml:space="preserve"> Bref, ils ont été disciplinés</w:t>
      </w:r>
      <w:r w:rsidR="00F94EDD">
        <w:t xml:space="preserve">, restant à leur place assignée de rouages locaux et courroies de transmission des partis politiques nationaux </w:t>
      </w:r>
      <w:r w:rsidR="000C29B6">
        <w:t>…</w:t>
      </w:r>
    </w:p>
    <w:p w:rsidR="003C7584" w:rsidRDefault="000C29B6" w:rsidP="003B35B2">
      <w:pPr>
        <w:jc w:val="both"/>
      </w:pPr>
      <w:r>
        <w:t>Alors</w:t>
      </w:r>
      <w:r w:rsidR="00676970">
        <w:t>,</w:t>
      </w:r>
      <w:r>
        <w:t xml:space="preserve"> c</w:t>
      </w:r>
      <w:r w:rsidR="000825C1">
        <w:t>roire</w:t>
      </w:r>
      <w:r w:rsidR="00F94EDD">
        <w:t>,</w:t>
      </w:r>
      <w:r w:rsidR="000825C1">
        <w:t xml:space="preserve"> aujourd’hui</w:t>
      </w:r>
      <w:r w:rsidR="00F94EDD">
        <w:t>,</w:t>
      </w:r>
      <w:r w:rsidR="000825C1">
        <w:t xml:space="preserve"> que notre poids politique</w:t>
      </w:r>
      <w:r>
        <w:t xml:space="preserve"> à nous, </w:t>
      </w:r>
      <w:r w:rsidRPr="000C29B6">
        <w:rPr>
          <w:i/>
        </w:rPr>
        <w:t>Association pour une Constituante</w:t>
      </w:r>
      <w:r>
        <w:t>,</w:t>
      </w:r>
      <w:r w:rsidR="000825C1">
        <w:t xml:space="preserve"> est suffisant pour inciter les élus locaux </w:t>
      </w:r>
      <w:r w:rsidR="003C7584">
        <w:t>à faire « leur »</w:t>
      </w:r>
      <w:r w:rsidR="000825C1">
        <w:t xml:space="preserve"> notre projet de Constituante populaire</w:t>
      </w:r>
      <w:r w:rsidR="003C7584">
        <w:t xml:space="preserve"> pour le soumettre à leurs concitoyens en défiant les consignes de leur propre parti</w:t>
      </w:r>
      <w:r w:rsidR="00EE5947">
        <w:t xml:space="preserve"> -</w:t>
      </w:r>
      <w:r w:rsidR="003C7584">
        <w:t xml:space="preserve"> et en signant en même temps leur mort politique locale</w:t>
      </w:r>
      <w:r w:rsidR="000B502D">
        <w:t xml:space="preserve"> en s’ouvrant à notre éthique politique de « cahiers d’exigences »</w:t>
      </w:r>
      <w:r>
        <w:t xml:space="preserve"> (nouvelle version sémantique devenue </w:t>
      </w:r>
      <w:r w:rsidR="00F94EDD">
        <w:t xml:space="preserve">certes plus </w:t>
      </w:r>
      <w:r>
        <w:t xml:space="preserve">« sommative » de nos </w:t>
      </w:r>
      <w:r w:rsidR="00F94EDD">
        <w:t>« </w:t>
      </w:r>
      <w:r>
        <w:t>cahiers de doléances</w:t>
      </w:r>
      <w:r w:rsidR="00F94EDD">
        <w:t> »</w:t>
      </w:r>
      <w:r>
        <w:t>)</w:t>
      </w:r>
      <w:r w:rsidR="00EE5947">
        <w:t xml:space="preserve"> -</w:t>
      </w:r>
      <w:r w:rsidR="000B502D">
        <w:t xml:space="preserve"> </w:t>
      </w:r>
      <w:r w:rsidR="003C7584">
        <w:lastRenderedPageBreak/>
        <w:t>me paraît relever d’un optimismes excessif car reposant sur une surévaluation de notre propre force intellectuelle et politique</w:t>
      </w:r>
      <w:r w:rsidR="000B502D">
        <w:t xml:space="preserve"> actuelle</w:t>
      </w:r>
      <w:r w:rsidR="003C7584">
        <w:t>.</w:t>
      </w:r>
    </w:p>
    <w:p w:rsidR="003C7584" w:rsidRDefault="003C7584" w:rsidP="003B35B2">
      <w:pPr>
        <w:jc w:val="both"/>
      </w:pPr>
      <w:r>
        <w:t xml:space="preserve">Croire que le vice est au centre (Paris et les élus nationaux) et la vertu dans les communes et </w:t>
      </w:r>
      <w:r w:rsidR="000B502D">
        <w:t xml:space="preserve">les </w:t>
      </w:r>
      <w:r>
        <w:t xml:space="preserve">provinces relève d’une conception </w:t>
      </w:r>
      <w:r w:rsidR="000C29B6">
        <w:t xml:space="preserve">aussi singulière que </w:t>
      </w:r>
      <w:r w:rsidR="000B502D">
        <w:t xml:space="preserve">simpliste </w:t>
      </w:r>
      <w:r>
        <w:t xml:space="preserve">de </w:t>
      </w:r>
      <w:r w:rsidR="000C29B6">
        <w:t xml:space="preserve">notre </w:t>
      </w:r>
      <w:r>
        <w:t xml:space="preserve">histoire </w:t>
      </w:r>
      <w:r w:rsidR="00F94EDD">
        <w:t xml:space="preserve">nationale </w:t>
      </w:r>
      <w:r>
        <w:t xml:space="preserve">qui pour antijacobine qu’elle soit </w:t>
      </w:r>
      <w:r w:rsidR="005675AB">
        <w:t xml:space="preserve">devenue </w:t>
      </w:r>
      <w:r w:rsidR="000B502D">
        <w:t xml:space="preserve">aujourd’hui </w:t>
      </w:r>
      <w:r w:rsidR="00EE5947">
        <w:t xml:space="preserve">- </w:t>
      </w:r>
      <w:r>
        <w:t xml:space="preserve">vision en soi déjà bien discutable même si elle a acquis un droit de cité </w:t>
      </w:r>
      <w:r w:rsidR="005675AB">
        <w:t>au sein de</w:t>
      </w:r>
      <w:r>
        <w:t xml:space="preserve"> </w:t>
      </w:r>
      <w:r w:rsidR="000B502D">
        <w:t xml:space="preserve">la majorité de </w:t>
      </w:r>
      <w:r>
        <w:t>notre classe politique</w:t>
      </w:r>
      <w:r w:rsidR="000B502D">
        <w:t xml:space="preserve"> et</w:t>
      </w:r>
      <w:r w:rsidR="005675AB">
        <w:t xml:space="preserve"> chez une partie de notre élite</w:t>
      </w:r>
      <w:r w:rsidR="000B502D">
        <w:t xml:space="preserve"> intellectuelle</w:t>
      </w:r>
      <w:r w:rsidR="00EE5947">
        <w:t xml:space="preserve"> -</w:t>
      </w:r>
      <w:r>
        <w:t xml:space="preserve"> relève d’une méconnaissance de la réalité politique et partisane d’aujourd’hui </w:t>
      </w:r>
      <w:r w:rsidR="00F22C98">
        <w:t xml:space="preserve">oubliant que </w:t>
      </w:r>
      <w:r w:rsidR="00F22C98" w:rsidRPr="000B502D">
        <w:rPr>
          <w:b/>
        </w:rPr>
        <w:t>les partis politiques ont façonné une classe politique homogène dont la fonction n’est plus de représenter leurs concitoyens mais de les dominer</w:t>
      </w:r>
      <w:r w:rsidR="000B502D">
        <w:rPr>
          <w:b/>
        </w:rPr>
        <w:t xml:space="preserve"> et de les asservir à une nouvelle donne économique managériale et marchande</w:t>
      </w:r>
      <w:r w:rsidR="00F94EDD">
        <w:rPr>
          <w:b/>
        </w:rPr>
        <w:t xml:space="preserve"> qui n’a plus rien à voir avec la démocratie politique</w:t>
      </w:r>
      <w:r w:rsidR="00F22C98">
        <w:t>.</w:t>
      </w:r>
    </w:p>
    <w:p w:rsidR="00F22C98" w:rsidRDefault="00F22C98" w:rsidP="003B35B2">
      <w:pPr>
        <w:jc w:val="both"/>
      </w:pPr>
      <w:r>
        <w:t xml:space="preserve">Il </w:t>
      </w:r>
      <w:r w:rsidR="000B502D">
        <w:t>faut aller directement nous-mêmes à la rencontre du peuple en développant</w:t>
      </w:r>
      <w:r>
        <w:t xml:space="preserve"> un </w:t>
      </w:r>
      <w:r w:rsidR="000C29B6">
        <w:t xml:space="preserve">véritable </w:t>
      </w:r>
      <w:r>
        <w:t>travail de fond</w:t>
      </w:r>
      <w:r w:rsidR="000C29B6">
        <w:t xml:space="preserve"> (loin des projecteurs et des échéances électorales)</w:t>
      </w:r>
      <w:r>
        <w:t xml:space="preserve">, une </w:t>
      </w:r>
      <w:r w:rsidR="000B502D" w:rsidRPr="000B502D">
        <w:rPr>
          <w:b/>
          <w:i/>
        </w:rPr>
        <w:t xml:space="preserve">véritable </w:t>
      </w:r>
      <w:r w:rsidRPr="000B502D">
        <w:rPr>
          <w:b/>
          <w:i/>
        </w:rPr>
        <w:t>stratégie</w:t>
      </w:r>
      <w:r>
        <w:t xml:space="preserve"> </w:t>
      </w:r>
      <w:r w:rsidR="000B502D" w:rsidRPr="000B502D">
        <w:rPr>
          <w:b/>
          <w:i/>
        </w:rPr>
        <w:t xml:space="preserve">politique </w:t>
      </w:r>
      <w:r>
        <w:t>au lieu de nous disperser dans des actions ponctuelles</w:t>
      </w:r>
      <w:r w:rsidR="000B502D">
        <w:t xml:space="preserve"> (pétitions, etc.)</w:t>
      </w:r>
      <w:r>
        <w:t xml:space="preserve">. Cela passe </w:t>
      </w:r>
      <w:r w:rsidR="000C29B6">
        <w:t xml:space="preserve">donc </w:t>
      </w:r>
      <w:r>
        <w:t>par l</w:t>
      </w:r>
      <w:r w:rsidR="000C29B6">
        <w:t>’impérieuse</w:t>
      </w:r>
      <w:r>
        <w:t xml:space="preserve"> nécessité de développer notre Association :</w:t>
      </w:r>
    </w:p>
    <w:p w:rsidR="00F22C98" w:rsidRDefault="00F22C98" w:rsidP="003B35B2">
      <w:pPr>
        <w:jc w:val="both"/>
      </w:pPr>
      <w:r>
        <w:t>1°) en confortant notre force politique par de nouvelles adhésions en invitant les cercles locaux à un travail d’implantation local fort pour dépasser le cadre assez intimiste habituel</w:t>
      </w:r>
      <w:r w:rsidR="00C20491">
        <w:t xml:space="preserve"> (il faudrait au moins tripler notre nombre d’adhérents pour déjà être présents au moins dans tous les départements</w:t>
      </w:r>
      <w:r w:rsidR="00F94EDD">
        <w:t>, ce qui est loin d’être le cas aujourd’hui</w:t>
      </w:r>
      <w:r w:rsidR="00C20491">
        <w:t>)</w:t>
      </w:r>
      <w:r>
        <w:t> ;</w:t>
      </w:r>
    </w:p>
    <w:p w:rsidR="00F22C98" w:rsidRDefault="00F22C98" w:rsidP="003B35B2">
      <w:pPr>
        <w:jc w:val="both"/>
      </w:pPr>
      <w:r>
        <w:t>2°) aller directement nous-mêmes à la rencontre de nos concitoyens en prenant l’attache des associations les plus diverses</w:t>
      </w:r>
      <w:r w:rsidR="00C20491">
        <w:t xml:space="preserve"> qui militent sur des objets d’intérêt général désintéressés</w:t>
      </w:r>
      <w:r>
        <w:t> ;</w:t>
      </w:r>
    </w:p>
    <w:p w:rsidR="000B502D" w:rsidRDefault="00F22C98" w:rsidP="003B35B2">
      <w:pPr>
        <w:jc w:val="both"/>
      </w:pPr>
      <w:r>
        <w:t>3°) développer des actions</w:t>
      </w:r>
      <w:r w:rsidR="000B502D">
        <w:t xml:space="preserve"> ponctuelles </w:t>
      </w:r>
      <w:r w:rsidR="00C20491">
        <w:t xml:space="preserve">fortes </w:t>
      </w:r>
      <w:r w:rsidR="000B502D">
        <w:t>avec le milieu associatif</w:t>
      </w:r>
      <w:r w:rsidR="00C20491">
        <w:t xml:space="preserve"> afin de pénétrer ces milieux et développer des proximités d’analyse et même des connivences </w:t>
      </w:r>
      <w:r w:rsidR="000B502D">
        <w:t>…</w:t>
      </w:r>
    </w:p>
    <w:p w:rsidR="000B502D" w:rsidRDefault="000B502D" w:rsidP="003B35B2">
      <w:pPr>
        <w:jc w:val="both"/>
      </w:pPr>
      <w:r>
        <w:t xml:space="preserve">Il nous faut une </w:t>
      </w:r>
      <w:r w:rsidRPr="000B502D">
        <w:rPr>
          <w:b/>
        </w:rPr>
        <w:t>stratégie offensive</w:t>
      </w:r>
      <w:r>
        <w:t xml:space="preserve"> – autour de laquelle puissent s’ordonner ensuite nos actions ponctuelles </w:t>
      </w:r>
      <w:r w:rsidR="000C29B6">
        <w:t>–</w:t>
      </w:r>
      <w:r>
        <w:t xml:space="preserve"> et</w:t>
      </w:r>
      <w:r w:rsidR="000C29B6">
        <w:t>,</w:t>
      </w:r>
      <w:r>
        <w:t xml:space="preserve"> aujourd’hui</w:t>
      </w:r>
      <w:r w:rsidR="000C29B6">
        <w:t>, force nous est de constater qu’</w:t>
      </w:r>
      <w:r>
        <w:t>à part la dénonciation récurrente – bien que très fondée – de la classe politique dirigeante, nous n’avons pas de stratégie</w:t>
      </w:r>
      <w:r w:rsidR="000C29B6">
        <w:t>…</w:t>
      </w:r>
      <w:r w:rsidR="00F94EDD">
        <w:t xml:space="preserve"> Certains d’entre </w:t>
      </w:r>
      <w:r w:rsidR="005675AB">
        <w:t xml:space="preserve">nous </w:t>
      </w:r>
      <w:r w:rsidR="00F94EDD">
        <w:t>allant même jusqu’à mettre en cause l’existence des partis politiques…</w:t>
      </w:r>
      <w:r>
        <w:t xml:space="preserve"> </w:t>
      </w:r>
    </w:p>
    <w:p w:rsidR="003F615F" w:rsidRPr="003F615F" w:rsidRDefault="00F94EDD" w:rsidP="003B35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F615F" w:rsidRPr="003F615F">
        <w:rPr>
          <w:b/>
          <w:sz w:val="24"/>
          <w:szCs w:val="24"/>
        </w:rPr>
        <w:t>l s’agit donc</w:t>
      </w:r>
      <w:r>
        <w:rPr>
          <w:b/>
          <w:sz w:val="24"/>
          <w:szCs w:val="24"/>
        </w:rPr>
        <w:t>,</w:t>
      </w:r>
      <w:r w:rsidR="003F615F" w:rsidRPr="003F615F">
        <w:rPr>
          <w:b/>
          <w:sz w:val="24"/>
          <w:szCs w:val="24"/>
        </w:rPr>
        <w:t xml:space="preserve"> avant tout</w:t>
      </w:r>
      <w:r>
        <w:rPr>
          <w:b/>
          <w:sz w:val="24"/>
          <w:szCs w:val="24"/>
        </w:rPr>
        <w:t>,</w:t>
      </w:r>
      <w:r w:rsidR="003F615F" w:rsidRPr="003F615F">
        <w:rPr>
          <w:b/>
          <w:sz w:val="24"/>
          <w:szCs w:val="24"/>
        </w:rPr>
        <w:t xml:space="preserve"> de nous doter d’une véritable </w:t>
      </w:r>
      <w:r w:rsidR="003F615F" w:rsidRPr="003F615F">
        <w:rPr>
          <w:b/>
          <w:i/>
          <w:sz w:val="24"/>
          <w:szCs w:val="24"/>
        </w:rPr>
        <w:t>stratégie</w:t>
      </w:r>
      <w:r w:rsidR="003F615F" w:rsidRPr="003F615F">
        <w:rPr>
          <w:b/>
          <w:sz w:val="24"/>
          <w:szCs w:val="24"/>
        </w:rPr>
        <w:t xml:space="preserve"> pour éviter le pilotage </w:t>
      </w:r>
      <w:r w:rsidR="005675AB">
        <w:rPr>
          <w:b/>
          <w:sz w:val="24"/>
          <w:szCs w:val="24"/>
        </w:rPr>
        <w:t>à</w:t>
      </w:r>
      <w:r w:rsidR="003F615F" w:rsidRPr="003F615F">
        <w:rPr>
          <w:b/>
          <w:sz w:val="24"/>
          <w:szCs w:val="24"/>
        </w:rPr>
        <w:t xml:space="preserve"> vue et sous la pression de la conjoncture politique (élections régionales de décembre 2015, élections présidentielles de 2017, etc.)</w:t>
      </w:r>
    </w:p>
    <w:p w:rsidR="000B502D" w:rsidRPr="003F615F" w:rsidRDefault="000B502D" w:rsidP="003B35B2">
      <w:pPr>
        <w:jc w:val="both"/>
        <w:rPr>
          <w:b/>
          <w:sz w:val="24"/>
          <w:szCs w:val="24"/>
        </w:rPr>
      </w:pPr>
      <w:r w:rsidRPr="003F615F">
        <w:rPr>
          <w:b/>
          <w:sz w:val="24"/>
          <w:szCs w:val="24"/>
        </w:rPr>
        <w:t>Nous savons ce que nous voulons et où nous voulons aller.</w:t>
      </w:r>
      <w:r w:rsidR="000C29B6" w:rsidRPr="003F615F">
        <w:rPr>
          <w:b/>
          <w:sz w:val="24"/>
          <w:szCs w:val="24"/>
        </w:rPr>
        <w:t xml:space="preserve"> Mais cela ne suffit pas.</w:t>
      </w:r>
    </w:p>
    <w:p w:rsidR="000B502D" w:rsidRPr="003F615F" w:rsidRDefault="000C29B6" w:rsidP="003B35B2">
      <w:pPr>
        <w:jc w:val="both"/>
        <w:rPr>
          <w:b/>
          <w:sz w:val="24"/>
          <w:szCs w:val="24"/>
        </w:rPr>
      </w:pPr>
      <w:r w:rsidRPr="003F615F">
        <w:rPr>
          <w:b/>
          <w:sz w:val="24"/>
          <w:szCs w:val="24"/>
        </w:rPr>
        <w:t>Car</w:t>
      </w:r>
      <w:r w:rsidR="000B502D" w:rsidRPr="003F615F">
        <w:rPr>
          <w:b/>
          <w:sz w:val="24"/>
          <w:szCs w:val="24"/>
        </w:rPr>
        <w:t xml:space="preserve"> nous n’y arriverons pas seuls…</w:t>
      </w:r>
    </w:p>
    <w:p w:rsidR="00F22C98" w:rsidRPr="003F615F" w:rsidRDefault="000B502D" w:rsidP="003B35B2">
      <w:pPr>
        <w:jc w:val="both"/>
        <w:rPr>
          <w:b/>
          <w:sz w:val="24"/>
          <w:szCs w:val="24"/>
        </w:rPr>
      </w:pPr>
      <w:r w:rsidRPr="003F615F">
        <w:rPr>
          <w:b/>
          <w:sz w:val="24"/>
          <w:szCs w:val="24"/>
        </w:rPr>
        <w:t xml:space="preserve">Alors, avec qui ??? </w:t>
      </w:r>
      <w:r w:rsidR="00F22C98" w:rsidRPr="003F615F">
        <w:rPr>
          <w:b/>
          <w:sz w:val="24"/>
          <w:szCs w:val="24"/>
        </w:rPr>
        <w:t xml:space="preserve"> </w:t>
      </w:r>
    </w:p>
    <w:p w:rsidR="000C29B6" w:rsidRDefault="000C29B6" w:rsidP="003B35B2">
      <w:pPr>
        <w:jc w:val="both"/>
      </w:pPr>
      <w:r>
        <w:t>Louis Saisi</w:t>
      </w:r>
    </w:p>
    <w:p w:rsidR="003B3AB6" w:rsidRDefault="000C29B6" w:rsidP="003B35B2">
      <w:pPr>
        <w:jc w:val="both"/>
      </w:pPr>
      <w:r>
        <w:t>Paris, le 23 août 2015</w:t>
      </w:r>
      <w:r w:rsidR="003C7584">
        <w:t xml:space="preserve"> </w:t>
      </w:r>
      <w:r w:rsidR="00540BE1">
        <w:t xml:space="preserve"> </w:t>
      </w:r>
    </w:p>
    <w:sectPr w:rsidR="003B3AB6" w:rsidSect="00F71A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7D" w:rsidRDefault="00727F7D" w:rsidP="000C29B6">
      <w:pPr>
        <w:spacing w:after="0" w:line="240" w:lineRule="auto"/>
      </w:pPr>
      <w:r>
        <w:separator/>
      </w:r>
    </w:p>
  </w:endnote>
  <w:endnote w:type="continuationSeparator" w:id="0">
    <w:p w:rsidR="00727F7D" w:rsidRDefault="00727F7D" w:rsidP="000C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7D" w:rsidRDefault="00727F7D" w:rsidP="000C29B6">
      <w:pPr>
        <w:spacing w:after="0" w:line="240" w:lineRule="auto"/>
      </w:pPr>
      <w:r>
        <w:separator/>
      </w:r>
    </w:p>
  </w:footnote>
  <w:footnote w:type="continuationSeparator" w:id="0">
    <w:p w:rsidR="00727F7D" w:rsidRDefault="00727F7D" w:rsidP="000C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B6" w:rsidRDefault="000C29B6">
    <w:pPr>
      <w:pStyle w:val="En-t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4EA">
      <w:rPr>
        <w:noProof/>
      </w:rPr>
      <w:t>1</w:t>
    </w:r>
    <w:r>
      <w:fldChar w:fldCharType="end"/>
    </w:r>
  </w:p>
  <w:p w:rsidR="000C29B6" w:rsidRDefault="000C29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EA"/>
    <w:rsid w:val="000825C1"/>
    <w:rsid w:val="000B502D"/>
    <w:rsid w:val="000C29B6"/>
    <w:rsid w:val="000D24FE"/>
    <w:rsid w:val="003614EA"/>
    <w:rsid w:val="003B35B2"/>
    <w:rsid w:val="003B3AB6"/>
    <w:rsid w:val="003C7584"/>
    <w:rsid w:val="003F615F"/>
    <w:rsid w:val="00540BE1"/>
    <w:rsid w:val="005675AB"/>
    <w:rsid w:val="00676970"/>
    <w:rsid w:val="00727F7D"/>
    <w:rsid w:val="007F2F30"/>
    <w:rsid w:val="00C07029"/>
    <w:rsid w:val="00C20491"/>
    <w:rsid w:val="00E55A47"/>
    <w:rsid w:val="00E95430"/>
    <w:rsid w:val="00EE5947"/>
    <w:rsid w:val="00F22C98"/>
    <w:rsid w:val="00F71AFF"/>
    <w:rsid w:val="00F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91DD-DA3A-42D7-BA2C-3F54116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F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9B6"/>
  </w:style>
  <w:style w:type="paragraph" w:styleId="Pieddepage">
    <w:name w:val="footer"/>
    <w:basedOn w:val="Normal"/>
    <w:link w:val="PieddepageCar"/>
    <w:uiPriority w:val="99"/>
    <w:semiHidden/>
    <w:unhideWhenUsed/>
    <w:rsid w:val="000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\Desktop\SaisiCampagnecitoyenneb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SaisiCampagnecitoyennebis</Template>
  <TotalTime>0</TotalTime>
  <Pages>1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André</cp:lastModifiedBy>
  <cp:revision>2</cp:revision>
  <dcterms:created xsi:type="dcterms:W3CDTF">2015-08-24T16:59:00Z</dcterms:created>
  <dcterms:modified xsi:type="dcterms:W3CDTF">2015-08-24T16:59:00Z</dcterms:modified>
</cp:coreProperties>
</file>